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328" w:rsidRPr="00700291" w:rsidRDefault="008D0DAD" w:rsidP="008D0DAD">
      <w:pPr>
        <w:jc w:val="center"/>
        <w:rPr>
          <w:rFonts w:ascii="Times New Roman" w:hAnsi="Times New Roman" w:cs="Times New Roman"/>
          <w:b/>
          <w:sz w:val="36"/>
          <w:szCs w:val="36"/>
        </w:rPr>
      </w:pPr>
      <w:bookmarkStart w:id="0" w:name="_GoBack"/>
      <w:bookmarkEnd w:id="0"/>
      <w:r w:rsidRPr="00700291">
        <w:rPr>
          <w:rFonts w:ascii="Times New Roman" w:hAnsi="Times New Roman" w:cs="Times New Roman"/>
          <w:b/>
          <w:sz w:val="36"/>
          <w:szCs w:val="36"/>
        </w:rPr>
        <w:t>Offers of Settlement O.C.G.A. § 9-11-68</w:t>
      </w:r>
    </w:p>
    <w:p w:rsidR="008D0DAD" w:rsidRPr="00AF3F6E" w:rsidRDefault="008D0DAD" w:rsidP="008D0DAD">
      <w:pPr>
        <w:jc w:val="center"/>
        <w:rPr>
          <w:rFonts w:ascii="Times New Roman" w:hAnsi="Times New Roman" w:cs="Times New Roman"/>
          <w:sz w:val="24"/>
          <w:szCs w:val="24"/>
        </w:rPr>
      </w:pPr>
    </w:p>
    <w:p w:rsidR="004B5B5A" w:rsidRPr="00AA16C2" w:rsidRDefault="004B5B5A" w:rsidP="008172EE">
      <w:pPr>
        <w:pBdr>
          <w:bottom w:val="single" w:sz="12" w:space="3" w:color="009DDB"/>
        </w:pBdr>
        <w:spacing w:before="100" w:beforeAutospacing="1" w:after="100" w:afterAutospacing="1" w:line="240" w:lineRule="auto"/>
        <w:ind w:left="720" w:hanging="720"/>
        <w:jc w:val="center"/>
        <w:outlineLvl w:val="1"/>
        <w:rPr>
          <w:rFonts w:ascii="Times New Roman" w:eastAsia="Times New Roman" w:hAnsi="Times New Roman" w:cs="Times New Roman"/>
          <w:color w:val="373739"/>
          <w:sz w:val="32"/>
          <w:szCs w:val="32"/>
        </w:rPr>
      </w:pPr>
      <w:r w:rsidRPr="00AA16C2">
        <w:rPr>
          <w:rFonts w:ascii="Times New Roman" w:eastAsia="Times New Roman" w:hAnsi="Times New Roman" w:cs="Times New Roman"/>
          <w:color w:val="373739"/>
          <w:sz w:val="32"/>
          <w:szCs w:val="32"/>
        </w:rPr>
        <w:t>A.</w:t>
      </w:r>
      <w:r w:rsidRPr="00AA16C2">
        <w:rPr>
          <w:rFonts w:ascii="Times New Roman" w:eastAsia="Times New Roman" w:hAnsi="Times New Roman" w:cs="Times New Roman"/>
          <w:color w:val="373739"/>
          <w:sz w:val="32"/>
          <w:szCs w:val="32"/>
        </w:rPr>
        <w:tab/>
      </w:r>
      <w:r w:rsidRPr="00700291">
        <w:rPr>
          <w:rFonts w:ascii="Times New Roman" w:eastAsia="Times New Roman" w:hAnsi="Times New Roman" w:cs="Times New Roman"/>
          <w:b/>
          <w:color w:val="373739"/>
          <w:sz w:val="32"/>
          <w:szCs w:val="32"/>
        </w:rPr>
        <w:t>The Statute</w:t>
      </w:r>
    </w:p>
    <w:p w:rsidR="008D0DAD" w:rsidRPr="00AF3F6E" w:rsidRDefault="008D0DAD" w:rsidP="004B5B5A">
      <w:pPr>
        <w:pBdr>
          <w:bottom w:val="single" w:sz="12" w:space="3" w:color="009DDB"/>
        </w:pBdr>
        <w:spacing w:before="100" w:beforeAutospacing="1" w:after="100" w:afterAutospacing="1" w:line="240" w:lineRule="auto"/>
        <w:ind w:left="720"/>
        <w:outlineLvl w:val="1"/>
        <w:rPr>
          <w:rFonts w:ascii="Times New Roman" w:eastAsia="Times New Roman" w:hAnsi="Times New Roman" w:cs="Times New Roman"/>
          <w:color w:val="373739"/>
          <w:sz w:val="24"/>
          <w:szCs w:val="24"/>
        </w:rPr>
      </w:pPr>
      <w:r w:rsidRPr="00AF3F6E">
        <w:rPr>
          <w:rFonts w:ascii="Times New Roman" w:eastAsia="Times New Roman" w:hAnsi="Times New Roman" w:cs="Times New Roman"/>
          <w:color w:val="373739"/>
          <w:sz w:val="24"/>
          <w:szCs w:val="24"/>
        </w:rPr>
        <w:t>§ 9-11-68. Offers of settlement; damages for frivolous claims</w:t>
      </w:r>
      <w:r w:rsidR="004B5B5A" w:rsidRPr="00AF3F6E">
        <w:rPr>
          <w:rFonts w:ascii="Times New Roman" w:eastAsia="Times New Roman" w:hAnsi="Times New Roman" w:cs="Times New Roman"/>
          <w:color w:val="373739"/>
          <w:sz w:val="24"/>
          <w:szCs w:val="24"/>
        </w:rPr>
        <w:t xml:space="preserve"> </w:t>
      </w:r>
      <w:r w:rsidRPr="00AF3F6E">
        <w:rPr>
          <w:rFonts w:ascii="Times New Roman" w:eastAsia="Times New Roman" w:hAnsi="Times New Roman" w:cs="Times New Roman"/>
          <w:color w:val="373739"/>
          <w:sz w:val="24"/>
          <w:szCs w:val="24"/>
        </w:rPr>
        <w:t>or defenses</w:t>
      </w:r>
    </w:p>
    <w:p w:rsidR="008D0DAD" w:rsidRPr="00AF3F6E" w:rsidRDefault="008D0DAD" w:rsidP="008D0DAD">
      <w:pPr>
        <w:spacing w:after="0" w:line="240" w:lineRule="auto"/>
        <w:rPr>
          <w:rFonts w:ascii="Times New Roman" w:eastAsia="Times New Roman" w:hAnsi="Times New Roman" w:cs="Times New Roman"/>
          <w:sz w:val="24"/>
          <w:szCs w:val="24"/>
        </w:rPr>
      </w:pPr>
      <w:r w:rsidRPr="00AF3F6E">
        <w:rPr>
          <w:rFonts w:ascii="Times New Roman" w:eastAsia="Times New Roman" w:hAnsi="Times New Roman" w:cs="Times New Roman"/>
          <w:b/>
          <w:bCs/>
          <w:color w:val="373739"/>
          <w:sz w:val="24"/>
          <w:szCs w:val="24"/>
        </w:rPr>
        <w:t>(a)</w:t>
      </w:r>
      <w:r w:rsidRPr="00AF3F6E">
        <w:rPr>
          <w:rFonts w:ascii="Times New Roman" w:eastAsia="Times New Roman" w:hAnsi="Times New Roman" w:cs="Times New Roman"/>
          <w:color w:val="373739"/>
          <w:sz w:val="24"/>
          <w:szCs w:val="24"/>
        </w:rPr>
        <w:t xml:space="preserve">  At any time more than 30 days after the service of a summons and complaint on a party but not less than 30 days (or 20 days if it is a counteroffer) </w:t>
      </w:r>
      <w:r w:rsidRPr="00AF3F6E">
        <w:rPr>
          <w:rFonts w:ascii="Times New Roman" w:eastAsia="Times New Roman" w:hAnsi="Times New Roman" w:cs="Times New Roman"/>
          <w:color w:val="373739"/>
          <w:sz w:val="24"/>
          <w:szCs w:val="24"/>
          <w:u w:val="single"/>
        </w:rPr>
        <w:t>before trial, either party may serve</w:t>
      </w:r>
      <w:r w:rsidRPr="00AF3F6E">
        <w:rPr>
          <w:rFonts w:ascii="Times New Roman" w:eastAsia="Times New Roman" w:hAnsi="Times New Roman" w:cs="Times New Roman"/>
          <w:color w:val="373739"/>
          <w:sz w:val="24"/>
          <w:szCs w:val="24"/>
        </w:rPr>
        <w:t xml:space="preserve"> upon the other party, but shall not file with the court, </w:t>
      </w:r>
      <w:r w:rsidRPr="00AF3F6E">
        <w:rPr>
          <w:rFonts w:ascii="Times New Roman" w:eastAsia="Times New Roman" w:hAnsi="Times New Roman" w:cs="Times New Roman"/>
          <w:color w:val="373739"/>
          <w:sz w:val="24"/>
          <w:szCs w:val="24"/>
          <w:u w:val="single"/>
        </w:rPr>
        <w:t>a written offer, denominated as an offer under this Code section, to settle a tort claim for the money specified in the offer and to enter into an agreement dismissing the claim or to allow judgment to be entered accordingly</w:t>
      </w:r>
      <w:r w:rsidRPr="00AF3F6E">
        <w:rPr>
          <w:rFonts w:ascii="Times New Roman" w:eastAsia="Times New Roman" w:hAnsi="Times New Roman" w:cs="Times New Roman"/>
          <w:color w:val="373739"/>
          <w:sz w:val="24"/>
          <w:szCs w:val="24"/>
        </w:rPr>
        <w:t xml:space="preserve">. Any offer under this Code section must: </w:t>
      </w:r>
    </w:p>
    <w:p w:rsidR="008D0DAD" w:rsidRPr="00AF3F6E" w:rsidRDefault="008D0DAD" w:rsidP="008D0DAD">
      <w:pPr>
        <w:spacing w:after="0" w:line="240" w:lineRule="auto"/>
        <w:rPr>
          <w:rFonts w:ascii="Times New Roman" w:eastAsia="Times New Roman" w:hAnsi="Times New Roman" w:cs="Times New Roman"/>
          <w:sz w:val="24"/>
          <w:szCs w:val="24"/>
        </w:rPr>
      </w:pPr>
      <w:r w:rsidRPr="00AF3F6E">
        <w:rPr>
          <w:rFonts w:ascii="Times New Roman" w:eastAsia="Times New Roman" w:hAnsi="Times New Roman" w:cs="Times New Roman"/>
          <w:b/>
          <w:bCs/>
          <w:color w:val="373739"/>
          <w:sz w:val="24"/>
          <w:szCs w:val="24"/>
        </w:rPr>
        <w:t>(1)</w:t>
      </w:r>
      <w:r w:rsidRPr="00AF3F6E">
        <w:rPr>
          <w:rFonts w:ascii="Times New Roman" w:eastAsia="Times New Roman" w:hAnsi="Times New Roman" w:cs="Times New Roman"/>
          <w:color w:val="373739"/>
          <w:sz w:val="24"/>
          <w:szCs w:val="24"/>
        </w:rPr>
        <w:t xml:space="preserve">  Be in writing and state that it is being made pursuant to this Code section; </w:t>
      </w:r>
    </w:p>
    <w:p w:rsidR="008D0DAD" w:rsidRPr="00AF3F6E" w:rsidRDefault="008D0DAD" w:rsidP="008D0DAD">
      <w:pPr>
        <w:spacing w:after="0" w:line="240" w:lineRule="auto"/>
        <w:rPr>
          <w:rFonts w:ascii="Times New Roman" w:eastAsia="Times New Roman" w:hAnsi="Times New Roman" w:cs="Times New Roman"/>
          <w:color w:val="373739"/>
          <w:sz w:val="24"/>
          <w:szCs w:val="24"/>
        </w:rPr>
      </w:pPr>
      <w:r w:rsidRPr="00AF3F6E">
        <w:rPr>
          <w:rFonts w:ascii="Times New Roman" w:eastAsia="Times New Roman" w:hAnsi="Times New Roman" w:cs="Times New Roman"/>
          <w:b/>
          <w:bCs/>
          <w:color w:val="373739"/>
          <w:sz w:val="24"/>
          <w:szCs w:val="24"/>
        </w:rPr>
        <w:t>(2)</w:t>
      </w:r>
      <w:r w:rsidRPr="00AF3F6E">
        <w:rPr>
          <w:rFonts w:ascii="Times New Roman" w:eastAsia="Times New Roman" w:hAnsi="Times New Roman" w:cs="Times New Roman"/>
          <w:color w:val="373739"/>
          <w:sz w:val="24"/>
          <w:szCs w:val="24"/>
        </w:rPr>
        <w:t xml:space="preserve">  Identify the party or parties making the proposal and the party or parties to whom the proposal is being made; </w:t>
      </w:r>
    </w:p>
    <w:p w:rsidR="008D0DAD" w:rsidRPr="00AF3F6E" w:rsidRDefault="008D0DAD" w:rsidP="008D0DAD">
      <w:pPr>
        <w:spacing w:after="0" w:line="240" w:lineRule="auto"/>
        <w:rPr>
          <w:rFonts w:ascii="Times New Roman" w:eastAsia="Times New Roman" w:hAnsi="Times New Roman" w:cs="Times New Roman"/>
          <w:color w:val="373739"/>
          <w:sz w:val="24"/>
          <w:szCs w:val="24"/>
        </w:rPr>
      </w:pPr>
      <w:r w:rsidRPr="00AF3F6E">
        <w:rPr>
          <w:rFonts w:ascii="Times New Roman" w:eastAsia="Times New Roman" w:hAnsi="Times New Roman" w:cs="Times New Roman"/>
          <w:b/>
          <w:bCs/>
          <w:color w:val="373739"/>
          <w:sz w:val="24"/>
          <w:szCs w:val="24"/>
        </w:rPr>
        <w:t>(3)</w:t>
      </w:r>
      <w:r w:rsidRPr="00AF3F6E">
        <w:rPr>
          <w:rFonts w:ascii="Times New Roman" w:eastAsia="Times New Roman" w:hAnsi="Times New Roman" w:cs="Times New Roman"/>
          <w:color w:val="373739"/>
          <w:sz w:val="24"/>
          <w:szCs w:val="24"/>
        </w:rPr>
        <w:t xml:space="preserve">  Identify generally the claim or claims the proposal is attempting to resolve; </w:t>
      </w:r>
    </w:p>
    <w:p w:rsidR="008D0DAD" w:rsidRPr="00AF3F6E" w:rsidRDefault="008D0DAD" w:rsidP="008D0DAD">
      <w:pPr>
        <w:spacing w:after="0" w:line="240" w:lineRule="auto"/>
        <w:rPr>
          <w:rFonts w:ascii="Times New Roman" w:eastAsia="Times New Roman" w:hAnsi="Times New Roman" w:cs="Times New Roman"/>
          <w:color w:val="373739"/>
          <w:sz w:val="24"/>
          <w:szCs w:val="24"/>
        </w:rPr>
      </w:pPr>
      <w:r w:rsidRPr="00AF3F6E">
        <w:rPr>
          <w:rFonts w:ascii="Times New Roman" w:eastAsia="Times New Roman" w:hAnsi="Times New Roman" w:cs="Times New Roman"/>
          <w:b/>
          <w:bCs/>
          <w:color w:val="373739"/>
          <w:sz w:val="24"/>
          <w:szCs w:val="24"/>
        </w:rPr>
        <w:t>(4)</w:t>
      </w:r>
      <w:r w:rsidRPr="00AF3F6E">
        <w:rPr>
          <w:rFonts w:ascii="Times New Roman" w:eastAsia="Times New Roman" w:hAnsi="Times New Roman" w:cs="Times New Roman"/>
          <w:color w:val="373739"/>
          <w:sz w:val="24"/>
          <w:szCs w:val="24"/>
        </w:rPr>
        <w:t xml:space="preserve">  State with particularity any relevant conditions; </w:t>
      </w:r>
    </w:p>
    <w:p w:rsidR="008D0DAD" w:rsidRPr="00AF3F6E" w:rsidRDefault="008D0DAD" w:rsidP="008D0DAD">
      <w:pPr>
        <w:spacing w:after="0" w:line="240" w:lineRule="auto"/>
        <w:rPr>
          <w:rFonts w:ascii="Times New Roman" w:eastAsia="Times New Roman" w:hAnsi="Times New Roman" w:cs="Times New Roman"/>
          <w:color w:val="373739"/>
          <w:sz w:val="24"/>
          <w:szCs w:val="24"/>
        </w:rPr>
      </w:pPr>
      <w:r w:rsidRPr="00AF3F6E">
        <w:rPr>
          <w:rFonts w:ascii="Times New Roman" w:eastAsia="Times New Roman" w:hAnsi="Times New Roman" w:cs="Times New Roman"/>
          <w:b/>
          <w:bCs/>
          <w:color w:val="373739"/>
          <w:sz w:val="24"/>
          <w:szCs w:val="24"/>
        </w:rPr>
        <w:t>(5)</w:t>
      </w:r>
      <w:r w:rsidRPr="00AF3F6E">
        <w:rPr>
          <w:rFonts w:ascii="Times New Roman" w:eastAsia="Times New Roman" w:hAnsi="Times New Roman" w:cs="Times New Roman"/>
          <w:color w:val="373739"/>
          <w:sz w:val="24"/>
          <w:szCs w:val="24"/>
        </w:rPr>
        <w:t xml:space="preserve">  State the total amount of the proposal; </w:t>
      </w:r>
    </w:p>
    <w:p w:rsidR="008D0DAD" w:rsidRPr="00AF3F6E" w:rsidRDefault="008D0DAD" w:rsidP="008D0DAD">
      <w:pPr>
        <w:spacing w:after="0" w:line="240" w:lineRule="auto"/>
        <w:rPr>
          <w:rFonts w:ascii="Times New Roman" w:eastAsia="Times New Roman" w:hAnsi="Times New Roman" w:cs="Times New Roman"/>
          <w:color w:val="373739"/>
          <w:sz w:val="24"/>
          <w:szCs w:val="24"/>
        </w:rPr>
      </w:pPr>
      <w:r w:rsidRPr="00AF3F6E">
        <w:rPr>
          <w:rFonts w:ascii="Times New Roman" w:eastAsia="Times New Roman" w:hAnsi="Times New Roman" w:cs="Times New Roman"/>
          <w:b/>
          <w:bCs/>
          <w:color w:val="373739"/>
          <w:sz w:val="24"/>
          <w:szCs w:val="24"/>
        </w:rPr>
        <w:t>(6)</w:t>
      </w:r>
      <w:r w:rsidRPr="00AF3F6E">
        <w:rPr>
          <w:rFonts w:ascii="Times New Roman" w:eastAsia="Times New Roman" w:hAnsi="Times New Roman" w:cs="Times New Roman"/>
          <w:color w:val="373739"/>
          <w:sz w:val="24"/>
          <w:szCs w:val="24"/>
        </w:rPr>
        <w:t xml:space="preserve">  State with particularity the amount proposed to settle a claim for punitive damages, if any; </w:t>
      </w:r>
    </w:p>
    <w:p w:rsidR="008D0DAD" w:rsidRPr="00AF3F6E" w:rsidRDefault="008D0DAD" w:rsidP="008D0DAD">
      <w:pPr>
        <w:spacing w:after="0" w:line="240" w:lineRule="auto"/>
        <w:rPr>
          <w:rFonts w:ascii="Times New Roman" w:eastAsia="Times New Roman" w:hAnsi="Times New Roman" w:cs="Times New Roman"/>
          <w:color w:val="373739"/>
          <w:sz w:val="24"/>
          <w:szCs w:val="24"/>
        </w:rPr>
      </w:pPr>
      <w:r w:rsidRPr="00AF3F6E">
        <w:rPr>
          <w:rFonts w:ascii="Times New Roman" w:eastAsia="Times New Roman" w:hAnsi="Times New Roman" w:cs="Times New Roman"/>
          <w:b/>
          <w:bCs/>
          <w:color w:val="373739"/>
          <w:sz w:val="24"/>
          <w:szCs w:val="24"/>
        </w:rPr>
        <w:t>(7)</w:t>
      </w:r>
      <w:r w:rsidRPr="00AF3F6E">
        <w:rPr>
          <w:rFonts w:ascii="Times New Roman" w:eastAsia="Times New Roman" w:hAnsi="Times New Roman" w:cs="Times New Roman"/>
          <w:color w:val="373739"/>
          <w:sz w:val="24"/>
          <w:szCs w:val="24"/>
        </w:rPr>
        <w:t xml:space="preserve">  State whether the proposal includes attorney's fees or other expenses and whether attorney's fees or other expenses are part of the legal claim; and </w:t>
      </w:r>
    </w:p>
    <w:p w:rsidR="008D0DAD" w:rsidRPr="00AF3F6E" w:rsidRDefault="008D0DAD" w:rsidP="008D0DAD">
      <w:pPr>
        <w:spacing w:after="0" w:line="240" w:lineRule="auto"/>
        <w:rPr>
          <w:rFonts w:ascii="Times New Roman" w:eastAsia="Times New Roman" w:hAnsi="Times New Roman" w:cs="Times New Roman"/>
          <w:color w:val="373739"/>
          <w:sz w:val="24"/>
          <w:szCs w:val="24"/>
        </w:rPr>
      </w:pPr>
      <w:r w:rsidRPr="00AF3F6E">
        <w:rPr>
          <w:rFonts w:ascii="Times New Roman" w:eastAsia="Times New Roman" w:hAnsi="Times New Roman" w:cs="Times New Roman"/>
          <w:b/>
          <w:bCs/>
          <w:color w:val="373739"/>
          <w:sz w:val="24"/>
          <w:szCs w:val="24"/>
        </w:rPr>
        <w:t>(8)</w:t>
      </w:r>
      <w:r w:rsidRPr="00AF3F6E">
        <w:rPr>
          <w:rFonts w:ascii="Times New Roman" w:eastAsia="Times New Roman" w:hAnsi="Times New Roman" w:cs="Times New Roman"/>
          <w:color w:val="373739"/>
          <w:sz w:val="24"/>
          <w:szCs w:val="24"/>
        </w:rPr>
        <w:t xml:space="preserve">  Include a certificate of service and be served by certified mail or statutory overnight delivery in the form required by </w:t>
      </w:r>
      <w:hyperlink r:id="rId7" w:history="1">
        <w:r w:rsidRPr="002352C0">
          <w:rPr>
            <w:rFonts w:ascii="Times New Roman" w:eastAsia="Times New Roman" w:hAnsi="Times New Roman" w:cs="Times New Roman"/>
            <w:sz w:val="24"/>
            <w:szCs w:val="24"/>
          </w:rPr>
          <w:t>Code Section 9-11-5</w:t>
        </w:r>
      </w:hyperlink>
      <w:r w:rsidRPr="00AF3F6E">
        <w:rPr>
          <w:rFonts w:ascii="Times New Roman" w:eastAsia="Times New Roman" w:hAnsi="Times New Roman" w:cs="Times New Roman"/>
          <w:color w:val="373739"/>
          <w:sz w:val="24"/>
          <w:szCs w:val="24"/>
        </w:rPr>
        <w:t xml:space="preserve">. </w:t>
      </w:r>
    </w:p>
    <w:p w:rsidR="00640285" w:rsidRPr="00AF3F6E" w:rsidRDefault="00640285" w:rsidP="008D0DAD">
      <w:pPr>
        <w:spacing w:after="0" w:line="240" w:lineRule="auto"/>
        <w:rPr>
          <w:rFonts w:ascii="Times New Roman" w:eastAsia="Times New Roman" w:hAnsi="Times New Roman" w:cs="Times New Roman"/>
          <w:color w:val="373739"/>
          <w:sz w:val="24"/>
          <w:szCs w:val="24"/>
        </w:rPr>
      </w:pPr>
    </w:p>
    <w:p w:rsidR="008D0DAD" w:rsidRPr="00AF3F6E" w:rsidRDefault="008D0DAD" w:rsidP="008D0DAD">
      <w:pPr>
        <w:spacing w:after="0" w:line="240" w:lineRule="auto"/>
        <w:rPr>
          <w:rFonts w:ascii="Times New Roman" w:eastAsia="Times New Roman" w:hAnsi="Times New Roman" w:cs="Times New Roman"/>
          <w:sz w:val="24"/>
          <w:szCs w:val="24"/>
        </w:rPr>
      </w:pPr>
      <w:r w:rsidRPr="00AF3F6E">
        <w:rPr>
          <w:rFonts w:ascii="Times New Roman" w:eastAsia="Times New Roman" w:hAnsi="Times New Roman" w:cs="Times New Roman"/>
          <w:b/>
          <w:bCs/>
          <w:color w:val="373739"/>
          <w:sz w:val="24"/>
          <w:szCs w:val="24"/>
        </w:rPr>
        <w:t>(b)</w:t>
      </w:r>
      <w:r w:rsidRPr="00AF3F6E">
        <w:rPr>
          <w:rFonts w:ascii="Times New Roman" w:eastAsia="Times New Roman" w:hAnsi="Times New Roman" w:cs="Times New Roman"/>
          <w:color w:val="373739"/>
          <w:sz w:val="24"/>
          <w:szCs w:val="24"/>
        </w:rPr>
        <w:t> </w:t>
      </w:r>
    </w:p>
    <w:p w:rsidR="008D0DAD" w:rsidRPr="00AF3F6E" w:rsidRDefault="008D0DAD" w:rsidP="008D0DAD">
      <w:pPr>
        <w:spacing w:after="0" w:line="240" w:lineRule="auto"/>
        <w:rPr>
          <w:rFonts w:ascii="Times New Roman" w:eastAsia="Times New Roman" w:hAnsi="Times New Roman" w:cs="Times New Roman"/>
          <w:sz w:val="24"/>
          <w:szCs w:val="24"/>
        </w:rPr>
      </w:pPr>
      <w:r w:rsidRPr="00AF3F6E">
        <w:rPr>
          <w:rFonts w:ascii="Times New Roman" w:eastAsia="Times New Roman" w:hAnsi="Times New Roman" w:cs="Times New Roman"/>
          <w:b/>
          <w:bCs/>
          <w:color w:val="373739"/>
          <w:sz w:val="24"/>
          <w:szCs w:val="24"/>
        </w:rPr>
        <w:t>(1)</w:t>
      </w:r>
      <w:r w:rsidRPr="00AF3F6E">
        <w:rPr>
          <w:rFonts w:ascii="Times New Roman" w:eastAsia="Times New Roman" w:hAnsi="Times New Roman" w:cs="Times New Roman"/>
          <w:color w:val="373739"/>
          <w:sz w:val="24"/>
          <w:szCs w:val="24"/>
        </w:rPr>
        <w:t xml:space="preserve">  If a defendant makes an offer of settlement which is rejected by the plaintiff, the defendant shall be entitled to recover reasonable attorney's fees and expenses of litigation incurred by the defendant or on the defendant's behalf from the date of the rejection of the offer of settlement through the entry of judgment if the final judgment is one of no liability or the final judgment obtained by the plaintiff is less than 75 percent of such offer of settlement. </w:t>
      </w:r>
    </w:p>
    <w:p w:rsidR="008D0DAD" w:rsidRPr="00AF3F6E" w:rsidRDefault="008D0DAD" w:rsidP="008D0DAD">
      <w:pPr>
        <w:spacing w:after="0" w:line="240" w:lineRule="auto"/>
        <w:rPr>
          <w:rFonts w:ascii="Times New Roman" w:eastAsia="Times New Roman" w:hAnsi="Times New Roman" w:cs="Times New Roman"/>
          <w:color w:val="373739"/>
          <w:sz w:val="24"/>
          <w:szCs w:val="24"/>
        </w:rPr>
      </w:pPr>
      <w:r w:rsidRPr="00AF3F6E">
        <w:rPr>
          <w:rFonts w:ascii="Times New Roman" w:eastAsia="Times New Roman" w:hAnsi="Times New Roman" w:cs="Times New Roman"/>
          <w:b/>
          <w:bCs/>
          <w:color w:val="373739"/>
          <w:sz w:val="24"/>
          <w:szCs w:val="24"/>
        </w:rPr>
        <w:t>(2)</w:t>
      </w:r>
      <w:r w:rsidRPr="00AF3F6E">
        <w:rPr>
          <w:rFonts w:ascii="Times New Roman" w:eastAsia="Times New Roman" w:hAnsi="Times New Roman" w:cs="Times New Roman"/>
          <w:color w:val="373739"/>
          <w:sz w:val="24"/>
          <w:szCs w:val="24"/>
        </w:rPr>
        <w:t xml:space="preserve">  If a plaintiff makes an offer of settlement which is rejected by the defendant and the plaintiff recovers a final judgment in an amount greater than 125 percent of such offer of settlement, the plaintiff shall be entitled to recover reasonable attorney's fees and expenses of litigation incurred by the plaintiff or on the plaintiff's behalf from the date of the rejection of the offer of settlement through the entry of judgment. </w:t>
      </w:r>
    </w:p>
    <w:p w:rsidR="00640285" w:rsidRPr="00AF3F6E" w:rsidRDefault="00640285" w:rsidP="008D0DAD">
      <w:pPr>
        <w:spacing w:after="0" w:line="240" w:lineRule="auto"/>
        <w:rPr>
          <w:rFonts w:ascii="Times New Roman" w:eastAsia="Times New Roman" w:hAnsi="Times New Roman" w:cs="Times New Roman"/>
          <w:color w:val="373739"/>
          <w:sz w:val="24"/>
          <w:szCs w:val="24"/>
        </w:rPr>
      </w:pPr>
    </w:p>
    <w:p w:rsidR="008D0DAD" w:rsidRPr="00AF3F6E" w:rsidRDefault="008D0DAD" w:rsidP="008D0DAD">
      <w:pPr>
        <w:spacing w:after="0" w:line="240" w:lineRule="auto"/>
        <w:rPr>
          <w:rFonts w:ascii="Times New Roman" w:eastAsia="Times New Roman" w:hAnsi="Times New Roman" w:cs="Times New Roman"/>
          <w:sz w:val="24"/>
          <w:szCs w:val="24"/>
        </w:rPr>
      </w:pPr>
      <w:r w:rsidRPr="00AF3F6E">
        <w:rPr>
          <w:rFonts w:ascii="Times New Roman" w:eastAsia="Times New Roman" w:hAnsi="Times New Roman" w:cs="Times New Roman"/>
          <w:b/>
          <w:bCs/>
          <w:color w:val="373739"/>
          <w:sz w:val="24"/>
          <w:szCs w:val="24"/>
        </w:rPr>
        <w:t>(c)</w:t>
      </w:r>
      <w:r w:rsidRPr="00AF3F6E">
        <w:rPr>
          <w:rFonts w:ascii="Times New Roman" w:eastAsia="Times New Roman" w:hAnsi="Times New Roman" w:cs="Times New Roman"/>
          <w:color w:val="373739"/>
          <w:sz w:val="24"/>
          <w:szCs w:val="24"/>
        </w:rPr>
        <w:t xml:space="preserve">  Any offer made under this Code section shall remain open for 30 days unless sooner withdrawn by a writing served on the offeree prior to acceptance by the offeree, but an offeror shall not be entitled to attorney's fees and costs under subsection (b) of this Code section to the extent an offer is not open for at least 30 days (unless it is rejected during that 30 day period). A counteroffer shall be deemed a rejection but may serve as an offer under this Code section if it is specifically denominated as an offer under this Code section. Acceptance or rejection of the offer by the offeree must be in writing and served upon the offeror. An offer that is neither withdrawn </w:t>
      </w:r>
      <w:r w:rsidRPr="00AF3F6E">
        <w:rPr>
          <w:rFonts w:ascii="Times New Roman" w:eastAsia="Times New Roman" w:hAnsi="Times New Roman" w:cs="Times New Roman"/>
          <w:color w:val="373739"/>
          <w:sz w:val="24"/>
          <w:szCs w:val="24"/>
        </w:rPr>
        <w:lastRenderedPageBreak/>
        <w:t xml:space="preserve">nor accepted within 30 days shall be deemed rejected. The fact that an offer is made but not accepted does not preclude </w:t>
      </w:r>
      <w:r w:rsidRPr="00AF3F6E">
        <w:rPr>
          <w:rFonts w:ascii="Times New Roman" w:eastAsia="Times New Roman" w:hAnsi="Times New Roman" w:cs="Times New Roman"/>
          <w:sz w:val="24"/>
          <w:szCs w:val="24"/>
        </w:rPr>
        <w:t xml:space="preserve">a subsequent offer. Evidence of an offer is not admissible except in proceedings to enforce a settlement or to determine reasonable attorney's fees and costs under this Code section. </w:t>
      </w:r>
    </w:p>
    <w:p w:rsidR="008D0DAD" w:rsidRPr="00AF3F6E" w:rsidRDefault="008D0DAD" w:rsidP="008D0DAD">
      <w:pPr>
        <w:spacing w:after="0" w:line="240" w:lineRule="auto"/>
        <w:rPr>
          <w:rFonts w:ascii="Times New Roman" w:eastAsia="Times New Roman" w:hAnsi="Times New Roman" w:cs="Times New Roman"/>
          <w:sz w:val="24"/>
          <w:szCs w:val="24"/>
        </w:rPr>
      </w:pPr>
      <w:r w:rsidRPr="00AF3F6E">
        <w:rPr>
          <w:rFonts w:ascii="Times New Roman" w:eastAsia="Times New Roman" w:hAnsi="Times New Roman" w:cs="Times New Roman"/>
          <w:b/>
          <w:bCs/>
          <w:sz w:val="24"/>
          <w:szCs w:val="24"/>
        </w:rPr>
        <w:t>(d)</w:t>
      </w:r>
      <w:r w:rsidRPr="00AF3F6E">
        <w:rPr>
          <w:rFonts w:ascii="Times New Roman" w:eastAsia="Times New Roman" w:hAnsi="Times New Roman" w:cs="Times New Roman"/>
          <w:sz w:val="24"/>
          <w:szCs w:val="24"/>
        </w:rPr>
        <w:t> </w:t>
      </w:r>
    </w:p>
    <w:p w:rsidR="008D0DAD" w:rsidRPr="00AF3F6E" w:rsidRDefault="008D0DAD" w:rsidP="008D0DAD">
      <w:pPr>
        <w:spacing w:after="0" w:line="240" w:lineRule="auto"/>
        <w:rPr>
          <w:rFonts w:ascii="Times New Roman" w:eastAsia="Times New Roman" w:hAnsi="Times New Roman" w:cs="Times New Roman"/>
          <w:sz w:val="24"/>
          <w:szCs w:val="24"/>
        </w:rPr>
      </w:pPr>
      <w:r w:rsidRPr="00AF3F6E">
        <w:rPr>
          <w:rFonts w:ascii="Times New Roman" w:eastAsia="Times New Roman" w:hAnsi="Times New Roman" w:cs="Times New Roman"/>
          <w:b/>
          <w:bCs/>
          <w:sz w:val="24"/>
          <w:szCs w:val="24"/>
        </w:rPr>
        <w:t>(1)</w:t>
      </w:r>
      <w:r w:rsidRPr="00AF3F6E">
        <w:rPr>
          <w:rFonts w:ascii="Times New Roman" w:eastAsia="Times New Roman" w:hAnsi="Times New Roman" w:cs="Times New Roman"/>
          <w:sz w:val="24"/>
          <w:szCs w:val="24"/>
        </w:rPr>
        <w:t xml:space="preserve">  The court shall order the payment of attorney's fees and expenses of litigation upon receipt of proof that the judgment is one to which the provisions of either paragraph (1) or paragraph (2) of subsection (b) of this Code section apply; provided, however, that if an appeal is taken from such judgment, the court shall order payment of such attorney's fees and expenses of litigation only upon remittitur affirming such judgment. </w:t>
      </w:r>
    </w:p>
    <w:p w:rsidR="008D0DAD" w:rsidRPr="00AF3F6E" w:rsidRDefault="008D0DAD" w:rsidP="008D0DAD">
      <w:pPr>
        <w:spacing w:after="0" w:line="240" w:lineRule="auto"/>
        <w:rPr>
          <w:rFonts w:ascii="Times New Roman" w:eastAsia="Times New Roman" w:hAnsi="Times New Roman" w:cs="Times New Roman"/>
          <w:sz w:val="24"/>
          <w:szCs w:val="24"/>
        </w:rPr>
      </w:pPr>
      <w:r w:rsidRPr="00AF3F6E">
        <w:rPr>
          <w:rFonts w:ascii="Times New Roman" w:eastAsia="Times New Roman" w:hAnsi="Times New Roman" w:cs="Times New Roman"/>
          <w:b/>
          <w:bCs/>
          <w:sz w:val="24"/>
          <w:szCs w:val="24"/>
        </w:rPr>
        <w:t>(2)</w:t>
      </w:r>
      <w:r w:rsidRPr="00AF3F6E">
        <w:rPr>
          <w:rFonts w:ascii="Times New Roman" w:eastAsia="Times New Roman" w:hAnsi="Times New Roman" w:cs="Times New Roman"/>
          <w:sz w:val="24"/>
          <w:szCs w:val="24"/>
        </w:rPr>
        <w:t xml:space="preserve">  If a party is entitled to costs and fees pursuant to the provisions of this Code section, the court may determine that an offer was not made in good faith in an order setting forth the basis for such a determination. In such case, the court may disallow an award of attorney's fees and costs. </w:t>
      </w:r>
    </w:p>
    <w:p w:rsidR="008D0DAD" w:rsidRPr="00AF3F6E" w:rsidRDefault="008D0DAD" w:rsidP="008D0DAD">
      <w:pPr>
        <w:spacing w:after="0" w:line="240" w:lineRule="auto"/>
        <w:rPr>
          <w:rFonts w:ascii="Times New Roman" w:eastAsia="Times New Roman" w:hAnsi="Times New Roman" w:cs="Times New Roman"/>
          <w:sz w:val="24"/>
          <w:szCs w:val="24"/>
        </w:rPr>
      </w:pPr>
    </w:p>
    <w:p w:rsidR="008D0DAD" w:rsidRPr="00AF3F6E" w:rsidRDefault="008D0DAD" w:rsidP="008D0DAD">
      <w:pPr>
        <w:spacing w:after="0" w:line="240" w:lineRule="auto"/>
        <w:rPr>
          <w:rFonts w:ascii="Times New Roman" w:eastAsia="Times New Roman" w:hAnsi="Times New Roman" w:cs="Times New Roman"/>
          <w:sz w:val="24"/>
          <w:szCs w:val="24"/>
        </w:rPr>
      </w:pPr>
      <w:r w:rsidRPr="00AF3F6E">
        <w:rPr>
          <w:rFonts w:ascii="Times New Roman" w:eastAsia="Times New Roman" w:hAnsi="Times New Roman" w:cs="Times New Roman"/>
          <w:b/>
          <w:bCs/>
          <w:sz w:val="24"/>
          <w:szCs w:val="24"/>
        </w:rPr>
        <w:t>(e)</w:t>
      </w:r>
      <w:r w:rsidRPr="00AF3F6E">
        <w:rPr>
          <w:rFonts w:ascii="Times New Roman" w:eastAsia="Times New Roman" w:hAnsi="Times New Roman" w:cs="Times New Roman"/>
          <w:sz w:val="24"/>
          <w:szCs w:val="24"/>
        </w:rPr>
        <w:t xml:space="preserve">  Upon motion by </w:t>
      </w:r>
      <w:r w:rsidRPr="00AF3F6E">
        <w:rPr>
          <w:rFonts w:ascii="Times New Roman" w:eastAsia="Times New Roman" w:hAnsi="Times New Roman" w:cs="Times New Roman"/>
          <w:sz w:val="24"/>
          <w:szCs w:val="24"/>
          <w:u w:val="single"/>
        </w:rPr>
        <w:t>the prevailing party</w:t>
      </w:r>
      <w:r w:rsidRPr="00AF3F6E">
        <w:rPr>
          <w:rFonts w:ascii="Times New Roman" w:eastAsia="Times New Roman" w:hAnsi="Times New Roman" w:cs="Times New Roman"/>
          <w:sz w:val="24"/>
          <w:szCs w:val="24"/>
        </w:rPr>
        <w:t xml:space="preserve"> at the time that the verdict or judgment is rendered, the moving party </w:t>
      </w:r>
      <w:r w:rsidRPr="00AF3F6E">
        <w:rPr>
          <w:rFonts w:ascii="Times New Roman" w:eastAsia="Times New Roman" w:hAnsi="Times New Roman" w:cs="Times New Roman"/>
          <w:sz w:val="24"/>
          <w:szCs w:val="24"/>
          <w:u w:val="single"/>
        </w:rPr>
        <w:t xml:space="preserve">may request that </w:t>
      </w:r>
      <w:r w:rsidRPr="00AF3F6E">
        <w:rPr>
          <w:rFonts w:ascii="Times New Roman" w:eastAsia="Times New Roman" w:hAnsi="Times New Roman" w:cs="Times New Roman"/>
          <w:b/>
          <w:sz w:val="24"/>
          <w:szCs w:val="24"/>
          <w:u w:val="single"/>
        </w:rPr>
        <w:t>the finder of fact</w:t>
      </w:r>
      <w:r w:rsidRPr="00AF3F6E">
        <w:rPr>
          <w:rFonts w:ascii="Times New Roman" w:eastAsia="Times New Roman" w:hAnsi="Times New Roman" w:cs="Times New Roman"/>
          <w:sz w:val="24"/>
          <w:szCs w:val="24"/>
          <w:u w:val="single"/>
        </w:rPr>
        <w:t xml:space="preserve"> determine whether the opposing party presented a frivolous claim or defense.</w:t>
      </w:r>
      <w:r w:rsidRPr="00AF3F6E">
        <w:rPr>
          <w:rFonts w:ascii="Times New Roman" w:eastAsia="Times New Roman" w:hAnsi="Times New Roman" w:cs="Times New Roman"/>
          <w:sz w:val="24"/>
          <w:szCs w:val="24"/>
        </w:rPr>
        <w:t xml:space="preserve"> In such event, the court shall hold a separate bifurcated hearing at which the finder of fact shall </w:t>
      </w:r>
      <w:proofErr w:type="gramStart"/>
      <w:r w:rsidRPr="00AF3F6E">
        <w:rPr>
          <w:rFonts w:ascii="Times New Roman" w:eastAsia="Times New Roman" w:hAnsi="Times New Roman" w:cs="Times New Roman"/>
          <w:sz w:val="24"/>
          <w:szCs w:val="24"/>
        </w:rPr>
        <w:t>make a determination</w:t>
      </w:r>
      <w:proofErr w:type="gramEnd"/>
      <w:r w:rsidRPr="00AF3F6E">
        <w:rPr>
          <w:rFonts w:ascii="Times New Roman" w:eastAsia="Times New Roman" w:hAnsi="Times New Roman" w:cs="Times New Roman"/>
          <w:sz w:val="24"/>
          <w:szCs w:val="24"/>
        </w:rPr>
        <w:t xml:space="preserve"> of whether such frivolous claims or defenses were asserted and to award damages, if any, against the party presenting such frivolous claims or defenses. Under this subsection: </w:t>
      </w:r>
    </w:p>
    <w:p w:rsidR="008D0DAD" w:rsidRPr="00AF3F6E" w:rsidRDefault="008D0DAD" w:rsidP="008D0DAD">
      <w:pPr>
        <w:spacing w:after="0" w:line="240" w:lineRule="auto"/>
        <w:rPr>
          <w:rFonts w:ascii="Times New Roman" w:eastAsia="Times New Roman" w:hAnsi="Times New Roman" w:cs="Times New Roman"/>
          <w:sz w:val="24"/>
          <w:szCs w:val="24"/>
        </w:rPr>
      </w:pPr>
      <w:r w:rsidRPr="00AF3F6E">
        <w:rPr>
          <w:rFonts w:ascii="Times New Roman" w:eastAsia="Times New Roman" w:hAnsi="Times New Roman" w:cs="Times New Roman"/>
          <w:b/>
          <w:bCs/>
          <w:sz w:val="24"/>
          <w:szCs w:val="24"/>
        </w:rPr>
        <w:t>(1)</w:t>
      </w:r>
      <w:r w:rsidRPr="00AF3F6E">
        <w:rPr>
          <w:rFonts w:ascii="Times New Roman" w:eastAsia="Times New Roman" w:hAnsi="Times New Roman" w:cs="Times New Roman"/>
          <w:sz w:val="24"/>
          <w:szCs w:val="24"/>
        </w:rPr>
        <w:t xml:space="preserve">  </w:t>
      </w:r>
      <w:r w:rsidRPr="00AF3F6E">
        <w:rPr>
          <w:rFonts w:ascii="Times New Roman" w:eastAsia="Times New Roman" w:hAnsi="Times New Roman" w:cs="Times New Roman"/>
          <w:sz w:val="24"/>
          <w:szCs w:val="24"/>
          <w:u w:val="single"/>
        </w:rPr>
        <w:t>Frivolous claims shall include</w:t>
      </w:r>
      <w:r w:rsidRPr="00AF3F6E">
        <w:rPr>
          <w:rFonts w:ascii="Times New Roman" w:eastAsia="Times New Roman" w:hAnsi="Times New Roman" w:cs="Times New Roman"/>
          <w:sz w:val="24"/>
          <w:szCs w:val="24"/>
        </w:rPr>
        <w:t xml:space="preserve">, but are not limited to, the following: </w:t>
      </w:r>
    </w:p>
    <w:p w:rsidR="008D0DAD" w:rsidRPr="00AF3F6E" w:rsidRDefault="008D0DAD" w:rsidP="008D0DAD">
      <w:pPr>
        <w:spacing w:after="0" w:line="240" w:lineRule="auto"/>
        <w:rPr>
          <w:rFonts w:ascii="Times New Roman" w:eastAsia="Times New Roman" w:hAnsi="Times New Roman" w:cs="Times New Roman"/>
          <w:sz w:val="24"/>
          <w:szCs w:val="24"/>
          <w:u w:val="single"/>
        </w:rPr>
      </w:pPr>
      <w:r w:rsidRPr="00AF3F6E">
        <w:rPr>
          <w:rFonts w:ascii="Times New Roman" w:eastAsia="Times New Roman" w:hAnsi="Times New Roman" w:cs="Times New Roman"/>
          <w:b/>
          <w:bCs/>
          <w:sz w:val="24"/>
          <w:szCs w:val="24"/>
        </w:rPr>
        <w:t>(A)</w:t>
      </w:r>
      <w:r w:rsidRPr="00AF3F6E">
        <w:rPr>
          <w:rFonts w:ascii="Times New Roman" w:eastAsia="Times New Roman" w:hAnsi="Times New Roman" w:cs="Times New Roman"/>
          <w:sz w:val="24"/>
          <w:szCs w:val="24"/>
        </w:rPr>
        <w:t xml:space="preserve">  A claim, defense, or other position </w:t>
      </w:r>
      <w:r w:rsidRPr="00AF3F6E">
        <w:rPr>
          <w:rFonts w:ascii="Times New Roman" w:eastAsia="Times New Roman" w:hAnsi="Times New Roman" w:cs="Times New Roman"/>
          <w:sz w:val="24"/>
          <w:szCs w:val="24"/>
          <w:u w:val="single"/>
        </w:rPr>
        <w:t xml:space="preserve">that lacks substantial justification or that is not made in good faith or that is made with malice or a wrongful purpose, as those terms are defined in </w:t>
      </w:r>
      <w:hyperlink r:id="rId8" w:history="1">
        <w:r w:rsidRPr="00AF3F6E">
          <w:rPr>
            <w:rFonts w:ascii="Times New Roman" w:eastAsia="Times New Roman" w:hAnsi="Times New Roman" w:cs="Times New Roman"/>
            <w:sz w:val="24"/>
            <w:szCs w:val="24"/>
            <w:u w:val="single"/>
          </w:rPr>
          <w:t>Code Section 51-7-80</w:t>
        </w:r>
      </w:hyperlink>
      <w:r w:rsidRPr="00AF3F6E">
        <w:rPr>
          <w:rFonts w:ascii="Times New Roman" w:eastAsia="Times New Roman" w:hAnsi="Times New Roman" w:cs="Times New Roman"/>
          <w:sz w:val="24"/>
          <w:szCs w:val="24"/>
          <w:u w:val="single"/>
        </w:rPr>
        <w:t xml:space="preserve">; </w:t>
      </w:r>
    </w:p>
    <w:p w:rsidR="008D0DAD" w:rsidRPr="00AF3F6E" w:rsidRDefault="008D0DAD" w:rsidP="008D0DAD">
      <w:pPr>
        <w:spacing w:after="0" w:line="240" w:lineRule="auto"/>
        <w:rPr>
          <w:rFonts w:ascii="Times New Roman" w:eastAsia="Times New Roman" w:hAnsi="Times New Roman" w:cs="Times New Roman"/>
          <w:sz w:val="24"/>
          <w:szCs w:val="24"/>
        </w:rPr>
      </w:pPr>
      <w:r w:rsidRPr="00AF3F6E">
        <w:rPr>
          <w:rFonts w:ascii="Times New Roman" w:eastAsia="Times New Roman" w:hAnsi="Times New Roman" w:cs="Times New Roman"/>
          <w:b/>
          <w:bCs/>
          <w:sz w:val="24"/>
          <w:szCs w:val="24"/>
        </w:rPr>
        <w:t>(B)</w:t>
      </w:r>
      <w:r w:rsidRPr="00AF3F6E">
        <w:rPr>
          <w:rFonts w:ascii="Times New Roman" w:eastAsia="Times New Roman" w:hAnsi="Times New Roman" w:cs="Times New Roman"/>
          <w:sz w:val="24"/>
          <w:szCs w:val="24"/>
        </w:rPr>
        <w:t xml:space="preserve">  A claim, defense, or other position with respect to which there existed such </w:t>
      </w:r>
      <w:r w:rsidRPr="00AF3F6E">
        <w:rPr>
          <w:rFonts w:ascii="Times New Roman" w:eastAsia="Times New Roman" w:hAnsi="Times New Roman" w:cs="Times New Roman"/>
          <w:sz w:val="24"/>
          <w:szCs w:val="24"/>
          <w:u w:val="single"/>
        </w:rPr>
        <w:t>a complete absence of any justiciable issue of law or fact that it could not be reasonably believed</w:t>
      </w:r>
      <w:r w:rsidRPr="00AF3F6E">
        <w:rPr>
          <w:rFonts w:ascii="Times New Roman" w:eastAsia="Times New Roman" w:hAnsi="Times New Roman" w:cs="Times New Roman"/>
          <w:sz w:val="24"/>
          <w:szCs w:val="24"/>
        </w:rPr>
        <w:t xml:space="preserve"> that a court would accept the asserted claim, defense, or other position; and </w:t>
      </w:r>
    </w:p>
    <w:p w:rsidR="008D0DAD" w:rsidRPr="00AF3F6E" w:rsidRDefault="008D0DAD" w:rsidP="008D0DAD">
      <w:pPr>
        <w:spacing w:after="0" w:line="240" w:lineRule="auto"/>
        <w:rPr>
          <w:rFonts w:ascii="Times New Roman" w:eastAsia="Times New Roman" w:hAnsi="Times New Roman" w:cs="Times New Roman"/>
          <w:sz w:val="24"/>
          <w:szCs w:val="24"/>
        </w:rPr>
      </w:pPr>
      <w:r w:rsidRPr="00AF3F6E">
        <w:rPr>
          <w:rFonts w:ascii="Times New Roman" w:eastAsia="Times New Roman" w:hAnsi="Times New Roman" w:cs="Times New Roman"/>
          <w:b/>
          <w:bCs/>
          <w:sz w:val="24"/>
          <w:szCs w:val="24"/>
        </w:rPr>
        <w:t>(C)</w:t>
      </w:r>
      <w:r w:rsidRPr="00AF3F6E">
        <w:rPr>
          <w:rFonts w:ascii="Times New Roman" w:eastAsia="Times New Roman" w:hAnsi="Times New Roman" w:cs="Times New Roman"/>
          <w:sz w:val="24"/>
          <w:szCs w:val="24"/>
        </w:rPr>
        <w:t xml:space="preserve">  A claim, defense, or other position that was </w:t>
      </w:r>
      <w:r w:rsidRPr="00AF3F6E">
        <w:rPr>
          <w:rFonts w:ascii="Times New Roman" w:eastAsia="Times New Roman" w:hAnsi="Times New Roman" w:cs="Times New Roman"/>
          <w:sz w:val="24"/>
          <w:szCs w:val="24"/>
          <w:u w:val="single"/>
        </w:rPr>
        <w:t>interposed for delay or harassment</w:t>
      </w:r>
      <w:r w:rsidRPr="00AF3F6E">
        <w:rPr>
          <w:rFonts w:ascii="Times New Roman" w:eastAsia="Times New Roman" w:hAnsi="Times New Roman" w:cs="Times New Roman"/>
          <w:sz w:val="24"/>
          <w:szCs w:val="24"/>
        </w:rPr>
        <w:t xml:space="preserve">; </w:t>
      </w:r>
    </w:p>
    <w:p w:rsidR="008D0DAD" w:rsidRPr="00AF3F6E" w:rsidRDefault="008D0DAD" w:rsidP="008D0DAD">
      <w:pPr>
        <w:spacing w:after="0" w:line="240" w:lineRule="auto"/>
        <w:rPr>
          <w:rFonts w:ascii="Times New Roman" w:eastAsia="Times New Roman" w:hAnsi="Times New Roman" w:cs="Times New Roman"/>
          <w:sz w:val="24"/>
          <w:szCs w:val="24"/>
        </w:rPr>
      </w:pPr>
      <w:r w:rsidRPr="00AF3F6E">
        <w:rPr>
          <w:rFonts w:ascii="Times New Roman" w:eastAsia="Times New Roman" w:hAnsi="Times New Roman" w:cs="Times New Roman"/>
          <w:b/>
          <w:bCs/>
          <w:sz w:val="24"/>
          <w:szCs w:val="24"/>
        </w:rPr>
        <w:t>(2)</w:t>
      </w:r>
      <w:r w:rsidRPr="00AF3F6E">
        <w:rPr>
          <w:rFonts w:ascii="Times New Roman" w:eastAsia="Times New Roman" w:hAnsi="Times New Roman" w:cs="Times New Roman"/>
          <w:sz w:val="24"/>
          <w:szCs w:val="24"/>
        </w:rPr>
        <w:t xml:space="preserve">  Damages awarded may include reasonable and necessary attorney's fees and expenses of litigation; and </w:t>
      </w:r>
    </w:p>
    <w:p w:rsidR="004B5B5A" w:rsidRPr="00AF3F6E" w:rsidRDefault="008D0DAD" w:rsidP="004B5B5A">
      <w:pPr>
        <w:spacing w:after="0" w:line="240" w:lineRule="auto"/>
        <w:rPr>
          <w:rFonts w:ascii="Times New Roman" w:eastAsia="Times New Roman" w:hAnsi="Times New Roman" w:cs="Times New Roman"/>
          <w:sz w:val="24"/>
          <w:szCs w:val="24"/>
        </w:rPr>
      </w:pPr>
      <w:r w:rsidRPr="00AF3F6E">
        <w:rPr>
          <w:rFonts w:ascii="Times New Roman" w:eastAsia="Times New Roman" w:hAnsi="Times New Roman" w:cs="Times New Roman"/>
          <w:b/>
          <w:bCs/>
          <w:sz w:val="24"/>
          <w:szCs w:val="24"/>
        </w:rPr>
        <w:t>(3)</w:t>
      </w:r>
      <w:r w:rsidRPr="00AF3F6E">
        <w:rPr>
          <w:rFonts w:ascii="Times New Roman" w:eastAsia="Times New Roman" w:hAnsi="Times New Roman" w:cs="Times New Roman"/>
          <w:sz w:val="24"/>
          <w:szCs w:val="24"/>
        </w:rPr>
        <w:t xml:space="preserve">  A party may elect to pursue either the procedure specified in this subsection </w:t>
      </w:r>
      <w:r w:rsidRPr="00AF3F6E">
        <w:rPr>
          <w:rFonts w:ascii="Times New Roman" w:eastAsia="Times New Roman" w:hAnsi="Times New Roman" w:cs="Times New Roman"/>
          <w:b/>
          <w:sz w:val="24"/>
          <w:szCs w:val="24"/>
        </w:rPr>
        <w:t>or</w:t>
      </w:r>
      <w:r w:rsidRPr="00AF3F6E">
        <w:rPr>
          <w:rFonts w:ascii="Times New Roman" w:eastAsia="Times New Roman" w:hAnsi="Times New Roman" w:cs="Times New Roman"/>
          <w:sz w:val="24"/>
          <w:szCs w:val="24"/>
        </w:rPr>
        <w:t xml:space="preserve"> the procedure specified in </w:t>
      </w:r>
      <w:hyperlink r:id="rId9" w:history="1">
        <w:r w:rsidRPr="00AF3F6E">
          <w:rPr>
            <w:rFonts w:ascii="Times New Roman" w:eastAsia="Times New Roman" w:hAnsi="Times New Roman" w:cs="Times New Roman"/>
            <w:sz w:val="24"/>
            <w:szCs w:val="24"/>
            <w:u w:val="single"/>
          </w:rPr>
          <w:t>Code Section 9-15-14</w:t>
        </w:r>
      </w:hyperlink>
      <w:r w:rsidRPr="00AF3F6E">
        <w:rPr>
          <w:rFonts w:ascii="Times New Roman" w:eastAsia="Times New Roman" w:hAnsi="Times New Roman" w:cs="Times New Roman"/>
          <w:sz w:val="24"/>
          <w:szCs w:val="24"/>
        </w:rPr>
        <w:t>, but not both.</w:t>
      </w:r>
    </w:p>
    <w:p w:rsidR="004B5B5A" w:rsidRPr="00AF3F6E" w:rsidRDefault="004B5B5A" w:rsidP="004B5B5A">
      <w:pPr>
        <w:spacing w:after="0" w:line="240" w:lineRule="auto"/>
        <w:rPr>
          <w:rFonts w:ascii="Times New Roman" w:eastAsia="Times New Roman" w:hAnsi="Times New Roman" w:cs="Times New Roman"/>
          <w:sz w:val="24"/>
          <w:szCs w:val="24"/>
        </w:rPr>
      </w:pPr>
    </w:p>
    <w:p w:rsidR="00D61A2E" w:rsidRPr="00700291" w:rsidRDefault="00D61A2E" w:rsidP="008172EE">
      <w:pPr>
        <w:spacing w:after="0" w:line="240" w:lineRule="auto"/>
        <w:jc w:val="center"/>
        <w:rPr>
          <w:rFonts w:ascii="Times New Roman" w:eastAsia="Times New Roman" w:hAnsi="Times New Roman" w:cs="Times New Roman"/>
          <w:b/>
          <w:sz w:val="32"/>
          <w:szCs w:val="32"/>
        </w:rPr>
      </w:pPr>
      <w:r w:rsidRPr="00700291">
        <w:rPr>
          <w:rFonts w:ascii="Times New Roman" w:eastAsia="Times New Roman" w:hAnsi="Times New Roman" w:cs="Times New Roman"/>
          <w:b/>
          <w:sz w:val="32"/>
          <w:szCs w:val="32"/>
        </w:rPr>
        <w:t>B. Legislative History and Purpose</w:t>
      </w:r>
    </w:p>
    <w:p w:rsidR="00D61A2E" w:rsidRPr="00700291" w:rsidRDefault="00D61A2E" w:rsidP="004B5B5A">
      <w:pPr>
        <w:spacing w:after="0" w:line="240" w:lineRule="auto"/>
        <w:rPr>
          <w:rFonts w:ascii="Times New Roman" w:eastAsia="Times New Roman" w:hAnsi="Times New Roman" w:cs="Times New Roman"/>
          <w:b/>
          <w:sz w:val="24"/>
          <w:szCs w:val="24"/>
        </w:rPr>
      </w:pPr>
    </w:p>
    <w:p w:rsidR="00D61A2E" w:rsidRPr="00AF3F6E" w:rsidRDefault="00D61A2E" w:rsidP="00D61A2E">
      <w:pPr>
        <w:spacing w:line="240" w:lineRule="auto"/>
        <w:rPr>
          <w:rFonts w:ascii="Times New Roman" w:eastAsia="Times New Roman" w:hAnsi="Times New Roman" w:cs="Times New Roman"/>
          <w:sz w:val="24"/>
          <w:szCs w:val="24"/>
        </w:rPr>
      </w:pPr>
      <w:r w:rsidRPr="00AF3F6E">
        <w:rPr>
          <w:rFonts w:ascii="Times New Roman" w:eastAsia="Times New Roman" w:hAnsi="Times New Roman" w:cs="Times New Roman"/>
          <w:sz w:val="24"/>
          <w:szCs w:val="24"/>
        </w:rPr>
        <w:t xml:space="preserve">“ </w:t>
      </w:r>
      <w:hyperlink r:id="rId10" w:history="1">
        <w:r w:rsidRPr="00AF3F6E">
          <w:rPr>
            <w:rStyle w:val="Hyperlink"/>
            <w:rFonts w:ascii="Times New Roman" w:eastAsia="Times New Roman" w:hAnsi="Times New Roman" w:cs="Times New Roman"/>
            <w:color w:val="auto"/>
            <w:sz w:val="24"/>
            <w:szCs w:val="24"/>
            <w:u w:val="none"/>
          </w:rPr>
          <w:t>OCGA § 9-11-68</w:t>
        </w:r>
      </w:hyperlink>
      <w:r w:rsidRPr="00AF3F6E">
        <w:rPr>
          <w:rFonts w:ascii="Times New Roman" w:eastAsia="Times New Roman" w:hAnsi="Times New Roman" w:cs="Times New Roman"/>
          <w:sz w:val="24"/>
          <w:szCs w:val="24"/>
        </w:rPr>
        <w:t xml:space="preserve"> was enacted as part of the Tort Reform Act of 2005, Ga. L. 2005; it became effective on February 16, 2005, during the pendency of this litigation. The Code section was amended by Ga. L. 2006, p. 447, § 1/HB 239, effective April 27, 2006.”  </w:t>
      </w:r>
      <w:r w:rsidRPr="00AF3F6E">
        <w:rPr>
          <w:rFonts w:ascii="Times New Roman" w:eastAsia="Times New Roman" w:hAnsi="Times New Roman" w:cs="Times New Roman"/>
          <w:i/>
          <w:sz w:val="24"/>
          <w:szCs w:val="24"/>
        </w:rPr>
        <w:t xml:space="preserve">Fowler Props. v. </w:t>
      </w:r>
      <w:proofErr w:type="spellStart"/>
      <w:r w:rsidRPr="00AF3F6E">
        <w:rPr>
          <w:rFonts w:ascii="Times New Roman" w:eastAsia="Times New Roman" w:hAnsi="Times New Roman" w:cs="Times New Roman"/>
          <w:i/>
          <w:sz w:val="24"/>
          <w:szCs w:val="24"/>
        </w:rPr>
        <w:t>Dowland</w:t>
      </w:r>
      <w:proofErr w:type="spellEnd"/>
      <w:r w:rsidRPr="00AF3F6E">
        <w:rPr>
          <w:rFonts w:ascii="Times New Roman" w:eastAsia="Times New Roman" w:hAnsi="Times New Roman" w:cs="Times New Roman"/>
          <w:sz w:val="24"/>
          <w:szCs w:val="24"/>
        </w:rPr>
        <w:t>, 282 Ga. 76 (2007).</w:t>
      </w:r>
    </w:p>
    <w:p w:rsidR="00D61A2E" w:rsidRPr="00AF3F6E" w:rsidRDefault="00D61A2E" w:rsidP="00D61A2E">
      <w:pPr>
        <w:spacing w:after="0" w:line="240" w:lineRule="auto"/>
        <w:rPr>
          <w:rFonts w:ascii="Times New Roman" w:eastAsia="Times New Roman" w:hAnsi="Times New Roman" w:cs="Times New Roman"/>
          <w:sz w:val="24"/>
          <w:szCs w:val="24"/>
        </w:rPr>
      </w:pPr>
      <w:r w:rsidRPr="00AF3F6E">
        <w:rPr>
          <w:rFonts w:ascii="Times New Roman" w:eastAsia="Times New Roman" w:hAnsi="Times New Roman" w:cs="Times New Roman"/>
          <w:sz w:val="24"/>
          <w:szCs w:val="24"/>
        </w:rPr>
        <w:t xml:space="preserve">“The clear purpose of this general law is to encourage litigants in tort cases to make and accept good faith settlement proposals in order to avoid unnecessary litigation. See </w:t>
      </w:r>
      <w:hyperlink r:id="rId11" w:history="1">
        <w:r w:rsidRPr="00AF3F6E">
          <w:rPr>
            <w:rStyle w:val="Hyperlink"/>
            <w:rFonts w:ascii="Times New Roman" w:eastAsia="Times New Roman" w:hAnsi="Times New Roman" w:cs="Times New Roman"/>
            <w:color w:val="auto"/>
            <w:sz w:val="24"/>
            <w:szCs w:val="24"/>
          </w:rPr>
          <w:t>OCGA §§ 9-11-68 (b) (1)</w:t>
        </w:r>
      </w:hyperlink>
      <w:r w:rsidRPr="00AF3F6E">
        <w:rPr>
          <w:rFonts w:ascii="Times New Roman" w:eastAsia="Times New Roman" w:hAnsi="Times New Roman" w:cs="Times New Roman"/>
          <w:sz w:val="24"/>
          <w:szCs w:val="24"/>
        </w:rPr>
        <w:t xml:space="preserve">, </w:t>
      </w:r>
      <w:hyperlink r:id="rId12" w:history="1">
        <w:r w:rsidRPr="00AF3F6E">
          <w:rPr>
            <w:rStyle w:val="Hyperlink"/>
            <w:rFonts w:ascii="Times New Roman" w:eastAsia="Times New Roman" w:hAnsi="Times New Roman" w:cs="Times New Roman"/>
            <w:color w:val="auto"/>
            <w:sz w:val="24"/>
            <w:szCs w:val="24"/>
          </w:rPr>
          <w:t>(2)</w:t>
        </w:r>
      </w:hyperlink>
      <w:r w:rsidRPr="00AF3F6E">
        <w:rPr>
          <w:rFonts w:ascii="Times New Roman" w:eastAsia="Times New Roman" w:hAnsi="Times New Roman" w:cs="Times New Roman"/>
          <w:sz w:val="24"/>
          <w:szCs w:val="24"/>
        </w:rPr>
        <w:t xml:space="preserve">, </w:t>
      </w:r>
      <w:hyperlink r:id="rId13" w:history="1">
        <w:r w:rsidRPr="00AF3F6E">
          <w:rPr>
            <w:rStyle w:val="Hyperlink"/>
            <w:rFonts w:ascii="Times New Roman" w:eastAsia="Times New Roman" w:hAnsi="Times New Roman" w:cs="Times New Roman"/>
            <w:color w:val="auto"/>
            <w:sz w:val="24"/>
            <w:szCs w:val="24"/>
          </w:rPr>
          <w:t>(d) (2)</w:t>
        </w:r>
      </w:hyperlink>
      <w:r w:rsidRPr="00AF3F6E">
        <w:rPr>
          <w:rFonts w:ascii="Times New Roman" w:eastAsia="Times New Roman" w:hAnsi="Times New Roman" w:cs="Times New Roman"/>
          <w:sz w:val="24"/>
          <w:szCs w:val="24"/>
        </w:rPr>
        <w:t xml:space="preserve"> (party rejecting a settlement offer may be liable for attorney's fees, but court may determine that an offer was not made in good faith and disallow an award of attorney's fees).”  </w:t>
      </w:r>
      <w:r w:rsidRPr="00AF3F6E">
        <w:rPr>
          <w:rFonts w:ascii="Times New Roman" w:eastAsia="Times New Roman" w:hAnsi="Times New Roman" w:cs="Times New Roman"/>
          <w:i/>
          <w:sz w:val="24"/>
          <w:szCs w:val="24"/>
        </w:rPr>
        <w:t>Smith v. Baptiste</w:t>
      </w:r>
      <w:r w:rsidRPr="00AF3F6E">
        <w:rPr>
          <w:rFonts w:ascii="Times New Roman" w:eastAsia="Times New Roman" w:hAnsi="Times New Roman" w:cs="Times New Roman"/>
          <w:sz w:val="24"/>
          <w:szCs w:val="24"/>
        </w:rPr>
        <w:t>, 287 Ga. 23, 29 (2010).</w:t>
      </w:r>
    </w:p>
    <w:p w:rsidR="00D61A2E" w:rsidRPr="00AF3F6E" w:rsidRDefault="00D61A2E" w:rsidP="004B5B5A">
      <w:pPr>
        <w:spacing w:after="0" w:line="240" w:lineRule="auto"/>
        <w:rPr>
          <w:rFonts w:ascii="Times New Roman" w:eastAsia="Times New Roman" w:hAnsi="Times New Roman" w:cs="Times New Roman"/>
          <w:sz w:val="24"/>
          <w:szCs w:val="24"/>
        </w:rPr>
      </w:pPr>
    </w:p>
    <w:p w:rsidR="00683BCD" w:rsidRPr="00AF3F6E" w:rsidRDefault="00683BCD" w:rsidP="004B5B5A">
      <w:pPr>
        <w:spacing w:after="0" w:line="240" w:lineRule="auto"/>
        <w:rPr>
          <w:rFonts w:ascii="Times New Roman" w:eastAsia="Times New Roman" w:hAnsi="Times New Roman" w:cs="Times New Roman"/>
          <w:sz w:val="24"/>
          <w:szCs w:val="24"/>
        </w:rPr>
      </w:pPr>
    </w:p>
    <w:p w:rsidR="00683BCD" w:rsidRPr="00AF3F6E" w:rsidRDefault="00683BCD" w:rsidP="004B5B5A">
      <w:pPr>
        <w:spacing w:after="0" w:line="240" w:lineRule="auto"/>
        <w:rPr>
          <w:rFonts w:ascii="Times New Roman" w:eastAsia="Times New Roman" w:hAnsi="Times New Roman" w:cs="Times New Roman"/>
          <w:sz w:val="24"/>
          <w:szCs w:val="24"/>
        </w:rPr>
      </w:pPr>
    </w:p>
    <w:p w:rsidR="004B5B5A" w:rsidRPr="00700291" w:rsidRDefault="009846B0" w:rsidP="008172EE">
      <w:pPr>
        <w:jc w:val="center"/>
        <w:rPr>
          <w:rFonts w:ascii="Times New Roman" w:hAnsi="Times New Roman" w:cs="Times New Roman"/>
          <w:b/>
          <w:sz w:val="32"/>
          <w:szCs w:val="32"/>
        </w:rPr>
      </w:pPr>
      <w:r w:rsidRPr="00700291">
        <w:rPr>
          <w:rFonts w:ascii="Times New Roman" w:hAnsi="Times New Roman" w:cs="Times New Roman"/>
          <w:b/>
          <w:sz w:val="32"/>
          <w:szCs w:val="32"/>
        </w:rPr>
        <w:t>C</w:t>
      </w:r>
      <w:r w:rsidR="004B5B5A" w:rsidRPr="00700291">
        <w:rPr>
          <w:rFonts w:ascii="Times New Roman" w:hAnsi="Times New Roman" w:cs="Times New Roman"/>
          <w:b/>
          <w:sz w:val="32"/>
          <w:szCs w:val="32"/>
        </w:rPr>
        <w:t xml:space="preserve">. </w:t>
      </w:r>
      <w:r w:rsidR="00AF3F6E" w:rsidRPr="00700291">
        <w:rPr>
          <w:rFonts w:ascii="Times New Roman" w:hAnsi="Times New Roman" w:cs="Times New Roman"/>
          <w:b/>
          <w:sz w:val="32"/>
          <w:szCs w:val="32"/>
        </w:rPr>
        <w:t>Potential Issues</w:t>
      </w:r>
    </w:p>
    <w:p w:rsidR="00674D66" w:rsidRPr="00AF3F6E" w:rsidRDefault="006F215D" w:rsidP="00F65014">
      <w:pPr>
        <w:rPr>
          <w:rFonts w:ascii="Times New Roman" w:hAnsi="Times New Roman" w:cs="Times New Roman"/>
          <w:sz w:val="24"/>
          <w:szCs w:val="24"/>
        </w:rPr>
      </w:pPr>
      <w:r w:rsidRPr="00AF3F6E">
        <w:rPr>
          <w:rFonts w:ascii="Times New Roman" w:hAnsi="Times New Roman" w:cs="Times New Roman"/>
          <w:sz w:val="24"/>
          <w:szCs w:val="24"/>
        </w:rPr>
        <w:t xml:space="preserve">1. </w:t>
      </w:r>
      <w:r w:rsidRPr="00AF3F6E">
        <w:rPr>
          <w:rFonts w:ascii="Times New Roman" w:hAnsi="Times New Roman" w:cs="Times New Roman"/>
          <w:b/>
          <w:sz w:val="24"/>
          <w:szCs w:val="24"/>
        </w:rPr>
        <w:t xml:space="preserve">Standard of </w:t>
      </w:r>
      <w:r w:rsidR="00683BCD" w:rsidRPr="00AF3F6E">
        <w:rPr>
          <w:rFonts w:ascii="Times New Roman" w:hAnsi="Times New Roman" w:cs="Times New Roman"/>
          <w:b/>
          <w:sz w:val="24"/>
          <w:szCs w:val="24"/>
        </w:rPr>
        <w:t xml:space="preserve">Appellate </w:t>
      </w:r>
      <w:r w:rsidRPr="00AF3F6E">
        <w:rPr>
          <w:rFonts w:ascii="Times New Roman" w:hAnsi="Times New Roman" w:cs="Times New Roman"/>
          <w:b/>
          <w:sz w:val="24"/>
          <w:szCs w:val="24"/>
        </w:rPr>
        <w:t>Review</w:t>
      </w:r>
      <w:r w:rsidRPr="00AF3F6E">
        <w:rPr>
          <w:rFonts w:ascii="Times New Roman" w:hAnsi="Times New Roman" w:cs="Times New Roman"/>
          <w:sz w:val="24"/>
          <w:szCs w:val="24"/>
        </w:rPr>
        <w:t xml:space="preserve"> –</w:t>
      </w:r>
      <w:r w:rsidR="00674D66" w:rsidRPr="00AF3F6E">
        <w:rPr>
          <w:rFonts w:ascii="Times New Roman" w:hAnsi="Times New Roman" w:cs="Times New Roman"/>
          <w:sz w:val="24"/>
          <w:szCs w:val="24"/>
        </w:rPr>
        <w:t xml:space="preserve"> A trial court's decision on whether a settlement offer was made in good or bad faith is reviewed for abuse of discretion.  </w:t>
      </w:r>
      <w:r w:rsidR="00674D66" w:rsidRPr="00AF3F6E">
        <w:rPr>
          <w:rFonts w:ascii="Times New Roman" w:hAnsi="Times New Roman" w:cs="Times New Roman"/>
          <w:i/>
          <w:sz w:val="24"/>
          <w:szCs w:val="24"/>
        </w:rPr>
        <w:t>Great West Cas. Co. v. Bloomfield</w:t>
      </w:r>
      <w:r w:rsidR="00674D66" w:rsidRPr="00AF3F6E">
        <w:rPr>
          <w:rFonts w:ascii="Times New Roman" w:hAnsi="Times New Roman" w:cs="Times New Roman"/>
          <w:sz w:val="24"/>
          <w:szCs w:val="24"/>
        </w:rPr>
        <w:t xml:space="preserve">, 313 Ga. App. 180, 181 (2011). </w:t>
      </w:r>
    </w:p>
    <w:p w:rsidR="00A5621D" w:rsidRPr="00AF3F6E" w:rsidRDefault="00791FDF" w:rsidP="00D0632C">
      <w:pPr>
        <w:spacing w:after="0"/>
        <w:rPr>
          <w:rFonts w:ascii="Times New Roman" w:hAnsi="Times New Roman" w:cs="Times New Roman"/>
          <w:sz w:val="24"/>
          <w:szCs w:val="24"/>
        </w:rPr>
      </w:pPr>
      <w:r w:rsidRPr="00AF3F6E">
        <w:rPr>
          <w:rFonts w:ascii="Times New Roman" w:hAnsi="Times New Roman" w:cs="Times New Roman"/>
          <w:sz w:val="24"/>
          <w:szCs w:val="24"/>
        </w:rPr>
        <w:t xml:space="preserve">2. </w:t>
      </w:r>
      <w:r w:rsidR="00A5621D" w:rsidRPr="00AF3F6E">
        <w:rPr>
          <w:rFonts w:ascii="Times New Roman" w:hAnsi="Times New Roman" w:cs="Times New Roman"/>
          <w:sz w:val="24"/>
          <w:szCs w:val="24"/>
        </w:rPr>
        <w:t xml:space="preserve">The </w:t>
      </w:r>
      <w:r w:rsidR="00A5621D" w:rsidRPr="00AF3F6E">
        <w:rPr>
          <w:rFonts w:ascii="Times New Roman" w:hAnsi="Times New Roman" w:cs="Times New Roman"/>
          <w:b/>
          <w:sz w:val="24"/>
          <w:szCs w:val="24"/>
        </w:rPr>
        <w:t>motion for attorney’s fees</w:t>
      </w:r>
      <w:r w:rsidR="00A5621D" w:rsidRPr="00AF3F6E">
        <w:rPr>
          <w:rFonts w:ascii="Times New Roman" w:hAnsi="Times New Roman" w:cs="Times New Roman"/>
          <w:sz w:val="24"/>
          <w:szCs w:val="24"/>
        </w:rPr>
        <w:t xml:space="preserve"> must be made within same term of court as the original judgment, but trial court may issue a decision in a different term of court.  </w:t>
      </w:r>
      <w:r w:rsidR="00A5621D" w:rsidRPr="00AF3F6E">
        <w:rPr>
          <w:rFonts w:ascii="Times New Roman" w:hAnsi="Times New Roman" w:cs="Times New Roman"/>
          <w:i/>
          <w:sz w:val="24"/>
          <w:szCs w:val="24"/>
        </w:rPr>
        <w:t>Stevens v. Food Lion, LLC</w:t>
      </w:r>
      <w:r w:rsidR="00A5621D" w:rsidRPr="00AF3F6E">
        <w:rPr>
          <w:rFonts w:ascii="Times New Roman" w:hAnsi="Times New Roman" w:cs="Times New Roman"/>
          <w:sz w:val="24"/>
          <w:szCs w:val="24"/>
        </w:rPr>
        <w:t>, 341 Ga. App. 644, 646 (2017).</w:t>
      </w:r>
    </w:p>
    <w:p w:rsidR="002352C0" w:rsidRDefault="002352C0" w:rsidP="006F215D">
      <w:pPr>
        <w:rPr>
          <w:rFonts w:ascii="Times New Roman" w:hAnsi="Times New Roman" w:cs="Times New Roman"/>
          <w:sz w:val="24"/>
          <w:szCs w:val="24"/>
        </w:rPr>
      </w:pPr>
    </w:p>
    <w:p w:rsidR="00037733" w:rsidRPr="00AF3F6E" w:rsidRDefault="00A5621D" w:rsidP="006F215D">
      <w:pPr>
        <w:rPr>
          <w:rFonts w:ascii="Times New Roman" w:hAnsi="Times New Roman" w:cs="Times New Roman"/>
          <w:sz w:val="24"/>
          <w:szCs w:val="24"/>
        </w:rPr>
      </w:pPr>
      <w:r w:rsidRPr="00AF3F6E">
        <w:rPr>
          <w:rFonts w:ascii="Times New Roman" w:hAnsi="Times New Roman" w:cs="Times New Roman"/>
          <w:sz w:val="24"/>
          <w:szCs w:val="24"/>
        </w:rPr>
        <w:t>3</w:t>
      </w:r>
      <w:r w:rsidR="00037733" w:rsidRPr="00AF3F6E">
        <w:rPr>
          <w:rFonts w:ascii="Times New Roman" w:hAnsi="Times New Roman" w:cs="Times New Roman"/>
          <w:sz w:val="24"/>
          <w:szCs w:val="24"/>
        </w:rPr>
        <w:t xml:space="preserve">. </w:t>
      </w:r>
      <w:r w:rsidR="00037733" w:rsidRPr="00AF3F6E">
        <w:rPr>
          <w:rFonts w:ascii="Times New Roman" w:hAnsi="Times New Roman" w:cs="Times New Roman"/>
          <w:b/>
          <w:sz w:val="24"/>
          <w:szCs w:val="24"/>
        </w:rPr>
        <w:t xml:space="preserve">A hearing is </w:t>
      </w:r>
      <w:proofErr w:type="gramStart"/>
      <w:r w:rsidR="00037733" w:rsidRPr="00AF3F6E">
        <w:rPr>
          <w:rFonts w:ascii="Times New Roman" w:hAnsi="Times New Roman" w:cs="Times New Roman"/>
          <w:b/>
          <w:sz w:val="24"/>
          <w:szCs w:val="24"/>
        </w:rPr>
        <w:t>required</w:t>
      </w:r>
      <w:r w:rsidR="00037733" w:rsidRPr="00AF3F6E">
        <w:rPr>
          <w:rFonts w:ascii="Times New Roman" w:hAnsi="Times New Roman" w:cs="Times New Roman"/>
          <w:sz w:val="24"/>
          <w:szCs w:val="24"/>
        </w:rPr>
        <w:t>, but</w:t>
      </w:r>
      <w:proofErr w:type="gramEnd"/>
      <w:r w:rsidR="00037733" w:rsidRPr="00AF3F6E">
        <w:rPr>
          <w:rFonts w:ascii="Times New Roman" w:hAnsi="Times New Roman" w:cs="Times New Roman"/>
          <w:sz w:val="24"/>
          <w:szCs w:val="24"/>
        </w:rPr>
        <w:t xml:space="preserve"> may be waived. “Although a party may waive a hearing expressly or by conduct, a timely objection to the motion ‘even without a specific request for a hearing, is generally sufficient to preclude a waiver by conduct of the right to an evidentiary hearing.’”  </w:t>
      </w:r>
      <w:r w:rsidR="00037733" w:rsidRPr="00AF3F6E">
        <w:rPr>
          <w:rFonts w:ascii="Times New Roman" w:hAnsi="Times New Roman" w:cs="Times New Roman"/>
          <w:i/>
          <w:sz w:val="24"/>
          <w:szCs w:val="24"/>
        </w:rPr>
        <w:t xml:space="preserve">Richardson v. </w:t>
      </w:r>
      <w:proofErr w:type="spellStart"/>
      <w:r w:rsidR="00037733" w:rsidRPr="00AF3F6E">
        <w:rPr>
          <w:rFonts w:ascii="Times New Roman" w:hAnsi="Times New Roman" w:cs="Times New Roman"/>
          <w:i/>
          <w:sz w:val="24"/>
          <w:szCs w:val="24"/>
        </w:rPr>
        <w:t>Locklyn</w:t>
      </w:r>
      <w:proofErr w:type="spellEnd"/>
      <w:r w:rsidR="00037733" w:rsidRPr="00AF3F6E">
        <w:rPr>
          <w:rFonts w:ascii="Times New Roman" w:hAnsi="Times New Roman" w:cs="Times New Roman"/>
          <w:sz w:val="24"/>
          <w:szCs w:val="24"/>
        </w:rPr>
        <w:t>, 339 Ga. App. 457, 462-63 (2016)</w:t>
      </w:r>
      <w:r w:rsidR="009F7982" w:rsidRPr="00AF3F6E">
        <w:rPr>
          <w:rFonts w:ascii="Times New Roman" w:hAnsi="Times New Roman" w:cs="Times New Roman"/>
          <w:sz w:val="24"/>
          <w:szCs w:val="24"/>
        </w:rPr>
        <w:t xml:space="preserve">(discussing </w:t>
      </w:r>
      <w:r w:rsidR="00753EB6" w:rsidRPr="00AF3F6E">
        <w:rPr>
          <w:rFonts w:ascii="Times New Roman" w:hAnsi="Times New Roman" w:cs="Times New Roman"/>
          <w:sz w:val="24"/>
          <w:szCs w:val="24"/>
        </w:rPr>
        <w:t xml:space="preserve">similar </w:t>
      </w:r>
      <w:r w:rsidR="009F7982" w:rsidRPr="00AF3F6E">
        <w:rPr>
          <w:rFonts w:ascii="Times New Roman" w:hAnsi="Times New Roman" w:cs="Times New Roman"/>
          <w:sz w:val="24"/>
          <w:szCs w:val="24"/>
        </w:rPr>
        <w:t>Florida statute)</w:t>
      </w:r>
      <w:r w:rsidR="00037733" w:rsidRPr="00AF3F6E">
        <w:rPr>
          <w:rFonts w:ascii="Times New Roman" w:hAnsi="Times New Roman" w:cs="Times New Roman"/>
          <w:sz w:val="24"/>
          <w:szCs w:val="24"/>
        </w:rPr>
        <w:t>.</w:t>
      </w:r>
    </w:p>
    <w:p w:rsidR="002352C0" w:rsidRDefault="002352C0" w:rsidP="00C5159E">
      <w:pPr>
        <w:rPr>
          <w:rFonts w:ascii="Times New Roman" w:hAnsi="Times New Roman" w:cs="Times New Roman"/>
          <w:i/>
          <w:sz w:val="24"/>
          <w:szCs w:val="24"/>
        </w:rPr>
      </w:pPr>
    </w:p>
    <w:p w:rsidR="00C5159E" w:rsidRPr="00AF3F6E" w:rsidRDefault="00C5159E" w:rsidP="00C5159E">
      <w:pPr>
        <w:rPr>
          <w:rFonts w:ascii="Times New Roman" w:hAnsi="Times New Roman" w:cs="Times New Roman"/>
          <w:sz w:val="24"/>
          <w:szCs w:val="24"/>
        </w:rPr>
      </w:pPr>
      <w:r w:rsidRPr="00AF3F6E">
        <w:rPr>
          <w:rFonts w:ascii="Times New Roman" w:hAnsi="Times New Roman" w:cs="Times New Roman"/>
          <w:i/>
          <w:sz w:val="24"/>
          <w:szCs w:val="24"/>
        </w:rPr>
        <w:t xml:space="preserve">4. </w:t>
      </w:r>
      <w:r w:rsidRPr="002352C0">
        <w:rPr>
          <w:rFonts w:ascii="Times New Roman" w:hAnsi="Times New Roman" w:cs="Times New Roman"/>
          <w:b/>
          <w:sz w:val="24"/>
          <w:szCs w:val="24"/>
        </w:rPr>
        <w:t>Reasonableness</w:t>
      </w:r>
      <w:r w:rsidRPr="00AF3F6E">
        <w:rPr>
          <w:rFonts w:ascii="Times New Roman" w:hAnsi="Times New Roman" w:cs="Times New Roman"/>
          <w:sz w:val="24"/>
          <w:szCs w:val="24"/>
        </w:rPr>
        <w:t xml:space="preserve"> of fees must be </w:t>
      </w:r>
      <w:proofErr w:type="gramStart"/>
      <w:r w:rsidRPr="00AF3F6E">
        <w:rPr>
          <w:rFonts w:ascii="Times New Roman" w:hAnsi="Times New Roman" w:cs="Times New Roman"/>
          <w:sz w:val="24"/>
          <w:szCs w:val="24"/>
        </w:rPr>
        <w:t>shown</w:t>
      </w:r>
      <w:proofErr w:type="gramEnd"/>
      <w:r w:rsidR="005A6EE1" w:rsidRPr="00AF3F6E">
        <w:rPr>
          <w:rFonts w:ascii="Times New Roman" w:hAnsi="Times New Roman" w:cs="Times New Roman"/>
          <w:sz w:val="24"/>
          <w:szCs w:val="24"/>
        </w:rPr>
        <w:t xml:space="preserve"> and</w:t>
      </w:r>
      <w:r w:rsidRPr="00AF3F6E">
        <w:rPr>
          <w:rFonts w:ascii="Times New Roman" w:hAnsi="Times New Roman" w:cs="Times New Roman"/>
          <w:i/>
          <w:sz w:val="24"/>
          <w:szCs w:val="24"/>
        </w:rPr>
        <w:t xml:space="preserve"> </w:t>
      </w:r>
      <w:r w:rsidRPr="00AF3F6E">
        <w:rPr>
          <w:rFonts w:ascii="Times New Roman" w:hAnsi="Times New Roman" w:cs="Times New Roman"/>
          <w:sz w:val="24"/>
          <w:szCs w:val="24"/>
        </w:rPr>
        <w:t xml:space="preserve">trial court </w:t>
      </w:r>
      <w:r w:rsidR="005A6EE1" w:rsidRPr="00AF3F6E">
        <w:rPr>
          <w:rFonts w:ascii="Times New Roman" w:hAnsi="Times New Roman" w:cs="Times New Roman"/>
          <w:sz w:val="24"/>
          <w:szCs w:val="24"/>
        </w:rPr>
        <w:t xml:space="preserve">must </w:t>
      </w:r>
      <w:r w:rsidRPr="00AF3F6E">
        <w:rPr>
          <w:rFonts w:ascii="Times New Roman" w:hAnsi="Times New Roman" w:cs="Times New Roman"/>
          <w:sz w:val="24"/>
          <w:szCs w:val="24"/>
        </w:rPr>
        <w:t xml:space="preserve">determine what portion of fees </w:t>
      </w:r>
      <w:r w:rsidR="005A6EE1" w:rsidRPr="00AF3F6E">
        <w:rPr>
          <w:rFonts w:ascii="Times New Roman" w:hAnsi="Times New Roman" w:cs="Times New Roman"/>
          <w:sz w:val="24"/>
          <w:szCs w:val="24"/>
        </w:rPr>
        <w:t xml:space="preserve">and expenses </w:t>
      </w:r>
      <w:r w:rsidRPr="00AF3F6E">
        <w:rPr>
          <w:rFonts w:ascii="Times New Roman" w:hAnsi="Times New Roman" w:cs="Times New Roman"/>
          <w:sz w:val="24"/>
          <w:szCs w:val="24"/>
        </w:rPr>
        <w:t>attributable to defense of the plaintiffs' claims</w:t>
      </w:r>
      <w:r w:rsidR="005A6EE1" w:rsidRPr="00AF3F6E">
        <w:rPr>
          <w:rFonts w:ascii="Times New Roman" w:hAnsi="Times New Roman" w:cs="Times New Roman"/>
          <w:sz w:val="24"/>
          <w:szCs w:val="24"/>
        </w:rPr>
        <w:t xml:space="preserve"> versus its own counterclaims.</w:t>
      </w:r>
      <w:r w:rsidRPr="00AF3F6E">
        <w:rPr>
          <w:rFonts w:ascii="Times New Roman" w:hAnsi="Times New Roman" w:cs="Times New Roman"/>
          <w:sz w:val="24"/>
          <w:szCs w:val="24"/>
        </w:rPr>
        <w:t xml:space="preserve">  </w:t>
      </w:r>
      <w:r w:rsidRPr="00AF3F6E">
        <w:rPr>
          <w:rFonts w:ascii="Times New Roman" w:hAnsi="Times New Roman" w:cs="Times New Roman"/>
          <w:i/>
          <w:sz w:val="24"/>
          <w:szCs w:val="24"/>
        </w:rPr>
        <w:t>Canton Plaza, Inc. v. Regions Bank, Inc.</w:t>
      </w:r>
      <w:r w:rsidRPr="00AF3F6E">
        <w:rPr>
          <w:rFonts w:ascii="Times New Roman" w:hAnsi="Times New Roman" w:cs="Times New Roman"/>
          <w:sz w:val="24"/>
          <w:szCs w:val="24"/>
        </w:rPr>
        <w:t>, 325 Ga. App. 361</w:t>
      </w:r>
      <w:r w:rsidR="005A6EE1" w:rsidRPr="00AF3F6E">
        <w:rPr>
          <w:rFonts w:ascii="Times New Roman" w:hAnsi="Times New Roman" w:cs="Times New Roman"/>
          <w:sz w:val="24"/>
          <w:szCs w:val="24"/>
        </w:rPr>
        <w:t>, 363-64</w:t>
      </w:r>
      <w:r w:rsidRPr="00AF3F6E">
        <w:rPr>
          <w:rFonts w:ascii="Times New Roman" w:hAnsi="Times New Roman" w:cs="Times New Roman"/>
          <w:sz w:val="24"/>
          <w:szCs w:val="24"/>
        </w:rPr>
        <w:t xml:space="preserve"> (2013). </w:t>
      </w:r>
    </w:p>
    <w:p w:rsidR="00D0632C" w:rsidRPr="00AF3F6E" w:rsidRDefault="00D0632C" w:rsidP="006F215D">
      <w:pPr>
        <w:rPr>
          <w:rFonts w:ascii="Times New Roman" w:hAnsi="Times New Roman" w:cs="Times New Roman"/>
          <w:sz w:val="24"/>
          <w:szCs w:val="24"/>
        </w:rPr>
      </w:pPr>
    </w:p>
    <w:p w:rsidR="006F215D" w:rsidRPr="00AF3F6E" w:rsidRDefault="008755B1" w:rsidP="006F215D">
      <w:pPr>
        <w:rPr>
          <w:rFonts w:ascii="Times New Roman" w:hAnsi="Times New Roman" w:cs="Times New Roman"/>
          <w:sz w:val="24"/>
          <w:szCs w:val="24"/>
        </w:rPr>
      </w:pPr>
      <w:r w:rsidRPr="00AF3F6E">
        <w:rPr>
          <w:rFonts w:ascii="Times New Roman" w:hAnsi="Times New Roman" w:cs="Times New Roman"/>
          <w:sz w:val="24"/>
          <w:szCs w:val="24"/>
        </w:rPr>
        <w:t>5</w:t>
      </w:r>
      <w:r w:rsidR="006F215D" w:rsidRPr="00AF3F6E">
        <w:rPr>
          <w:rFonts w:ascii="Times New Roman" w:hAnsi="Times New Roman" w:cs="Times New Roman"/>
          <w:sz w:val="24"/>
          <w:szCs w:val="24"/>
        </w:rPr>
        <w:t xml:space="preserve">. </w:t>
      </w:r>
      <w:r w:rsidR="003D4E28" w:rsidRPr="00AF3F6E">
        <w:rPr>
          <w:rFonts w:ascii="Times New Roman" w:hAnsi="Times New Roman" w:cs="Times New Roman"/>
          <w:b/>
          <w:sz w:val="24"/>
          <w:szCs w:val="24"/>
        </w:rPr>
        <w:t xml:space="preserve">Court required to state </w:t>
      </w:r>
      <w:r w:rsidR="00683BCD" w:rsidRPr="00AF3F6E">
        <w:rPr>
          <w:rFonts w:ascii="Times New Roman" w:hAnsi="Times New Roman" w:cs="Times New Roman"/>
          <w:b/>
          <w:sz w:val="24"/>
          <w:szCs w:val="24"/>
        </w:rPr>
        <w:t xml:space="preserve">in writing </w:t>
      </w:r>
      <w:r w:rsidR="003D4E28" w:rsidRPr="00AF3F6E">
        <w:rPr>
          <w:rFonts w:ascii="Times New Roman" w:hAnsi="Times New Roman" w:cs="Times New Roman"/>
          <w:b/>
          <w:sz w:val="24"/>
          <w:szCs w:val="24"/>
        </w:rPr>
        <w:t>basis of finding of not good faith</w:t>
      </w:r>
      <w:r w:rsidR="00E22D30" w:rsidRPr="00AF3F6E">
        <w:rPr>
          <w:rFonts w:ascii="Times New Roman" w:hAnsi="Times New Roman" w:cs="Times New Roman"/>
          <w:sz w:val="24"/>
          <w:szCs w:val="24"/>
        </w:rPr>
        <w:t>.</w:t>
      </w:r>
      <w:r w:rsidR="003D4E28" w:rsidRPr="00AF3F6E">
        <w:rPr>
          <w:rFonts w:ascii="Times New Roman" w:hAnsi="Times New Roman" w:cs="Times New Roman"/>
          <w:sz w:val="24"/>
          <w:szCs w:val="24"/>
        </w:rPr>
        <w:t xml:space="preserve"> </w:t>
      </w:r>
      <w:r w:rsidR="006F215D" w:rsidRPr="00AF3F6E">
        <w:rPr>
          <w:rFonts w:ascii="Times New Roman" w:hAnsi="Times New Roman" w:cs="Times New Roman"/>
          <w:sz w:val="24"/>
          <w:szCs w:val="24"/>
        </w:rPr>
        <w:t xml:space="preserve">“Where a party is entitled to costs and fees under </w:t>
      </w:r>
      <w:hyperlink r:id="rId14" w:history="1">
        <w:r w:rsidR="006F215D" w:rsidRPr="00AF3F6E">
          <w:rPr>
            <w:rStyle w:val="Hyperlink"/>
            <w:rFonts w:ascii="Times New Roman" w:hAnsi="Times New Roman" w:cs="Times New Roman"/>
            <w:color w:val="auto"/>
            <w:sz w:val="24"/>
            <w:szCs w:val="24"/>
            <w:u w:val="none"/>
          </w:rPr>
          <w:t>OCGA § 9-11-68 (b) (1)</w:t>
        </w:r>
      </w:hyperlink>
      <w:r w:rsidR="006F215D" w:rsidRPr="00AF3F6E">
        <w:rPr>
          <w:rFonts w:ascii="Times New Roman" w:hAnsi="Times New Roman" w:cs="Times New Roman"/>
          <w:sz w:val="24"/>
          <w:szCs w:val="24"/>
        </w:rPr>
        <w:t xml:space="preserve">, the court may deny its request </w:t>
      </w:r>
      <w:r w:rsidR="006F215D" w:rsidRPr="00AF3F6E">
        <w:rPr>
          <w:rFonts w:ascii="Times New Roman" w:hAnsi="Times New Roman" w:cs="Times New Roman"/>
          <w:sz w:val="24"/>
          <w:szCs w:val="24"/>
          <w:u w:val="single"/>
        </w:rPr>
        <w:t>only upon a finding</w:t>
      </w:r>
      <w:r w:rsidR="006F215D" w:rsidRPr="00AF3F6E">
        <w:rPr>
          <w:rFonts w:ascii="Times New Roman" w:hAnsi="Times New Roman" w:cs="Times New Roman"/>
          <w:sz w:val="24"/>
          <w:szCs w:val="24"/>
        </w:rPr>
        <w:t xml:space="preserve"> that the party's offer of settlement under that Code section was not a good faith offer. In such case, the court must set forth in its order the basis for finding that the offer was not a </w:t>
      </w:r>
      <w:bookmarkStart w:id="1" w:name="PAGE_4942"/>
      <w:r w:rsidR="006F215D" w:rsidRPr="00AF3F6E">
        <w:rPr>
          <w:rFonts w:ascii="Times New Roman" w:hAnsi="Times New Roman" w:cs="Times New Roman"/>
          <w:sz w:val="24"/>
          <w:szCs w:val="24"/>
        </w:rPr>
        <w:fldChar w:fldCharType="begin"/>
      </w:r>
      <w:r w:rsidR="006F215D" w:rsidRPr="00AF3F6E">
        <w:rPr>
          <w:rFonts w:ascii="Times New Roman" w:hAnsi="Times New Roman" w:cs="Times New Roman"/>
          <w:sz w:val="24"/>
          <w:szCs w:val="24"/>
        </w:rPr>
        <w:instrText xml:space="preserve"> HYPERLINK "https://advance.lexis.com/document/documentlink/?pdmfid=1000516&amp;crid=e714d460-d69a-4759-895d-91f594c5fa6b&amp;pddocfullpath=%2Fshared%2Fdocument%2Fcases%2Furn%3AcontentItem%3A7Y2W-DC70-YB0P-N04C-00000-00&amp;pdcontentcomponentid=6289&amp;pdsearchoptionscontext=INTERDOCUMENT-LINK&amp;pddoctitle=Great+West+Cas.+Co.+v.+Bloomfield%2C+303+Ga.+App.+26%2C+693+S.E.2d+99+(2010)&amp;pdproductcontenttypeid=urn%3Apct%3A30&amp;pdiskwicview=false&amp;ecomp=1s39k&amp;prid=167b1be6-eeeb-4fea-994a-1a587fbf2d18" </w:instrText>
      </w:r>
      <w:r w:rsidR="006F215D" w:rsidRPr="00AF3F6E">
        <w:rPr>
          <w:rFonts w:ascii="Times New Roman" w:hAnsi="Times New Roman" w:cs="Times New Roman"/>
          <w:sz w:val="24"/>
          <w:szCs w:val="24"/>
        </w:rPr>
        <w:fldChar w:fldCharType="end"/>
      </w:r>
      <w:bookmarkEnd w:id="1"/>
      <w:r w:rsidR="006F215D" w:rsidRPr="00AF3F6E">
        <w:rPr>
          <w:rFonts w:ascii="Times New Roman" w:hAnsi="Times New Roman" w:cs="Times New Roman"/>
          <w:sz w:val="24"/>
          <w:szCs w:val="24"/>
        </w:rPr>
        <w:t xml:space="preserve">good faith offer.” </w:t>
      </w:r>
      <w:r w:rsidR="006F215D" w:rsidRPr="00AF3F6E">
        <w:rPr>
          <w:rFonts w:ascii="Times New Roman" w:hAnsi="Times New Roman" w:cs="Times New Roman"/>
          <w:i/>
          <w:sz w:val="24"/>
          <w:szCs w:val="24"/>
        </w:rPr>
        <w:t>Great West Cas. Co. v. Bloomfield</w:t>
      </w:r>
      <w:r w:rsidR="006F215D" w:rsidRPr="00AF3F6E">
        <w:rPr>
          <w:rFonts w:ascii="Times New Roman" w:hAnsi="Times New Roman" w:cs="Times New Roman"/>
          <w:sz w:val="24"/>
          <w:szCs w:val="24"/>
        </w:rPr>
        <w:t xml:space="preserve">, 303 </w:t>
      </w:r>
      <w:r w:rsidR="00643A93" w:rsidRPr="00AF3F6E">
        <w:rPr>
          <w:rFonts w:ascii="Times New Roman" w:hAnsi="Times New Roman" w:cs="Times New Roman"/>
          <w:sz w:val="24"/>
          <w:szCs w:val="24"/>
        </w:rPr>
        <w:t>Ga. App. 26,  “””</w:t>
      </w:r>
      <w:r w:rsidR="006F215D" w:rsidRPr="00AF3F6E">
        <w:rPr>
          <w:rFonts w:ascii="Times New Roman" w:hAnsi="Times New Roman" w:cs="Times New Roman"/>
          <w:sz w:val="24"/>
          <w:szCs w:val="24"/>
        </w:rPr>
        <w:t>(</w:t>
      </w:r>
      <w:r w:rsidR="009846B0" w:rsidRPr="00AF3F6E">
        <w:rPr>
          <w:rFonts w:ascii="Times New Roman" w:hAnsi="Times New Roman" w:cs="Times New Roman"/>
          <w:sz w:val="24"/>
          <w:szCs w:val="24"/>
        </w:rPr>
        <w:t>emphasis added</w:t>
      </w:r>
      <w:r w:rsidR="006F215D" w:rsidRPr="00AF3F6E">
        <w:rPr>
          <w:rFonts w:ascii="Times New Roman" w:hAnsi="Times New Roman" w:cs="Times New Roman"/>
          <w:sz w:val="24"/>
          <w:szCs w:val="24"/>
        </w:rPr>
        <w:t>).</w:t>
      </w:r>
    </w:p>
    <w:p w:rsidR="00D0632C" w:rsidRPr="00AF3F6E" w:rsidRDefault="00D0632C" w:rsidP="006F215D">
      <w:pPr>
        <w:rPr>
          <w:rFonts w:ascii="Times New Roman" w:hAnsi="Times New Roman" w:cs="Times New Roman"/>
          <w:sz w:val="24"/>
          <w:szCs w:val="24"/>
        </w:rPr>
      </w:pPr>
    </w:p>
    <w:p w:rsidR="006F215D" w:rsidRPr="002352C0" w:rsidRDefault="008755B1" w:rsidP="00F65014">
      <w:pPr>
        <w:rPr>
          <w:rFonts w:ascii="Times New Roman" w:hAnsi="Times New Roman" w:cs="Times New Roman"/>
          <w:sz w:val="24"/>
          <w:szCs w:val="24"/>
        </w:rPr>
      </w:pPr>
      <w:r w:rsidRPr="00AF3F6E">
        <w:rPr>
          <w:rFonts w:ascii="Times New Roman" w:hAnsi="Times New Roman" w:cs="Times New Roman"/>
          <w:sz w:val="24"/>
          <w:szCs w:val="24"/>
        </w:rPr>
        <w:t>6</w:t>
      </w:r>
      <w:r w:rsidR="00751A72" w:rsidRPr="00AF3F6E">
        <w:rPr>
          <w:rFonts w:ascii="Times New Roman" w:hAnsi="Times New Roman" w:cs="Times New Roman"/>
          <w:sz w:val="24"/>
          <w:szCs w:val="24"/>
        </w:rPr>
        <w:t xml:space="preserve">.  </w:t>
      </w:r>
      <w:r w:rsidR="00E22D30" w:rsidRPr="00AF3F6E">
        <w:rPr>
          <w:rFonts w:ascii="Times New Roman" w:hAnsi="Times New Roman" w:cs="Times New Roman"/>
          <w:sz w:val="24"/>
          <w:szCs w:val="24"/>
        </w:rPr>
        <w:t xml:space="preserve">But, </w:t>
      </w:r>
      <w:r w:rsidR="00751A72" w:rsidRPr="00AF3F6E">
        <w:rPr>
          <w:rFonts w:ascii="Times New Roman" w:hAnsi="Times New Roman" w:cs="Times New Roman"/>
          <w:b/>
          <w:sz w:val="24"/>
          <w:szCs w:val="24"/>
        </w:rPr>
        <w:t>Court need not make written findings when it determines an offer was made in good faith</w:t>
      </w:r>
      <w:r w:rsidR="00751A72" w:rsidRPr="00AF3F6E">
        <w:rPr>
          <w:rFonts w:ascii="Times New Roman" w:hAnsi="Times New Roman" w:cs="Times New Roman"/>
          <w:sz w:val="24"/>
          <w:szCs w:val="24"/>
        </w:rPr>
        <w:t xml:space="preserve">. “By its terms, </w:t>
      </w:r>
      <w:hyperlink r:id="rId15" w:history="1">
        <w:bookmarkStart w:id="2" w:name="_Hlk21766364"/>
        <w:r w:rsidR="00751A72" w:rsidRPr="00AF3F6E">
          <w:rPr>
            <w:rStyle w:val="Hyperlink"/>
            <w:rFonts w:ascii="Times New Roman" w:hAnsi="Times New Roman" w:cs="Times New Roman"/>
            <w:color w:val="auto"/>
            <w:sz w:val="24"/>
            <w:szCs w:val="24"/>
            <w:u w:val="none"/>
          </w:rPr>
          <w:t>OCGA § 9-</w:t>
        </w:r>
        <w:bookmarkEnd w:id="2"/>
        <w:r w:rsidR="00751A72" w:rsidRPr="00AF3F6E">
          <w:rPr>
            <w:rStyle w:val="Hyperlink"/>
            <w:rFonts w:ascii="Times New Roman" w:hAnsi="Times New Roman" w:cs="Times New Roman"/>
            <w:color w:val="auto"/>
            <w:sz w:val="24"/>
            <w:szCs w:val="24"/>
            <w:u w:val="none"/>
          </w:rPr>
          <w:t>11-68</w:t>
        </w:r>
      </w:hyperlink>
      <w:r w:rsidR="00751A72" w:rsidRPr="00AF3F6E">
        <w:rPr>
          <w:rFonts w:ascii="Times New Roman" w:hAnsi="Times New Roman" w:cs="Times New Roman"/>
          <w:sz w:val="24"/>
          <w:szCs w:val="24"/>
        </w:rPr>
        <w:t xml:space="preserve"> does not require that the trial court make written findings of fact or conclusions of law unless the court concludes that an offer was not made in good faith, and we decline to impose a requirement not mandated by the statute.” </w:t>
      </w:r>
      <w:r w:rsidR="00751A72" w:rsidRPr="00AF3F6E">
        <w:rPr>
          <w:rFonts w:ascii="Times New Roman" w:hAnsi="Times New Roman" w:cs="Times New Roman"/>
          <w:i/>
          <w:sz w:val="24"/>
          <w:szCs w:val="24"/>
        </w:rPr>
        <w:t>Cohen v. Alfred &amp; Adele Davis Acad., Inc.</w:t>
      </w:r>
      <w:r w:rsidR="00751A72" w:rsidRPr="00AF3F6E">
        <w:rPr>
          <w:rFonts w:ascii="Times New Roman" w:hAnsi="Times New Roman" w:cs="Times New Roman"/>
          <w:sz w:val="24"/>
          <w:szCs w:val="24"/>
        </w:rPr>
        <w:t>, 310 Ga. App. 761</w:t>
      </w:r>
      <w:r w:rsidR="00683BCD" w:rsidRPr="00AF3F6E">
        <w:rPr>
          <w:rFonts w:ascii="Times New Roman" w:hAnsi="Times New Roman" w:cs="Times New Roman"/>
          <w:sz w:val="24"/>
          <w:szCs w:val="24"/>
        </w:rPr>
        <w:t>, 764 (2011).</w:t>
      </w:r>
      <w:r w:rsidR="002352C0">
        <w:rPr>
          <w:rFonts w:ascii="Times New Roman" w:hAnsi="Times New Roman" w:cs="Times New Roman"/>
          <w:sz w:val="24"/>
          <w:szCs w:val="24"/>
        </w:rPr>
        <w:t xml:space="preserve"> </w:t>
      </w:r>
      <w:r w:rsidR="002352C0">
        <w:rPr>
          <w:rFonts w:ascii="Times New Roman" w:hAnsi="Times New Roman" w:cs="Times New Roman"/>
          <w:b/>
          <w:sz w:val="24"/>
          <w:szCs w:val="24"/>
        </w:rPr>
        <w:t xml:space="preserve">This is the opposite of the rule in </w:t>
      </w:r>
      <w:r w:rsidR="002352C0" w:rsidRPr="002352C0">
        <w:rPr>
          <w:rFonts w:ascii="Times New Roman" w:hAnsi="Times New Roman" w:cs="Times New Roman"/>
          <w:b/>
          <w:sz w:val="24"/>
          <w:szCs w:val="24"/>
        </w:rPr>
        <w:t>OCGA § 9-</w:t>
      </w:r>
      <w:r w:rsidR="002352C0">
        <w:rPr>
          <w:rFonts w:ascii="Times New Roman" w:hAnsi="Times New Roman" w:cs="Times New Roman"/>
          <w:b/>
          <w:sz w:val="24"/>
          <w:szCs w:val="24"/>
        </w:rPr>
        <w:t>15-14</w:t>
      </w:r>
      <w:r w:rsidR="002352C0">
        <w:rPr>
          <w:rFonts w:ascii="Times New Roman" w:hAnsi="Times New Roman" w:cs="Times New Roman"/>
          <w:sz w:val="24"/>
          <w:szCs w:val="24"/>
        </w:rPr>
        <w:t>, where no fees means no findings needed.</w:t>
      </w:r>
    </w:p>
    <w:p w:rsidR="00AF3F6E" w:rsidRPr="00AF3F6E" w:rsidRDefault="00AF3F6E" w:rsidP="00F65014">
      <w:pPr>
        <w:rPr>
          <w:rFonts w:ascii="Times New Roman" w:hAnsi="Times New Roman" w:cs="Times New Roman"/>
          <w:sz w:val="24"/>
          <w:szCs w:val="24"/>
        </w:rPr>
      </w:pPr>
    </w:p>
    <w:p w:rsidR="00C5159E" w:rsidRPr="00AF3F6E" w:rsidRDefault="008755B1" w:rsidP="00791FDF">
      <w:pPr>
        <w:rPr>
          <w:rFonts w:ascii="Times New Roman" w:hAnsi="Times New Roman" w:cs="Times New Roman"/>
          <w:b/>
          <w:sz w:val="24"/>
          <w:szCs w:val="24"/>
        </w:rPr>
      </w:pPr>
      <w:r w:rsidRPr="00AF3F6E">
        <w:rPr>
          <w:rFonts w:ascii="Times New Roman" w:hAnsi="Times New Roman" w:cs="Times New Roman"/>
          <w:sz w:val="24"/>
          <w:szCs w:val="24"/>
        </w:rPr>
        <w:t>7</w:t>
      </w:r>
      <w:r w:rsidR="00791FDF" w:rsidRPr="00AF3F6E">
        <w:rPr>
          <w:rFonts w:ascii="Times New Roman" w:hAnsi="Times New Roman" w:cs="Times New Roman"/>
          <w:sz w:val="24"/>
          <w:szCs w:val="24"/>
        </w:rPr>
        <w:t xml:space="preserve">. </w:t>
      </w:r>
      <w:r w:rsidR="00791FDF" w:rsidRPr="00AF3F6E">
        <w:rPr>
          <w:rFonts w:ascii="Times New Roman" w:hAnsi="Times New Roman" w:cs="Times New Roman"/>
          <w:b/>
          <w:sz w:val="24"/>
          <w:szCs w:val="24"/>
        </w:rPr>
        <w:t>Level of particularity needed for a condition in a settlement offer</w:t>
      </w:r>
    </w:p>
    <w:p w:rsidR="00791FDF" w:rsidRPr="00AF3F6E" w:rsidRDefault="00791FDF" w:rsidP="00791FDF">
      <w:pPr>
        <w:rPr>
          <w:rFonts w:ascii="Times New Roman" w:hAnsi="Times New Roman" w:cs="Times New Roman"/>
          <w:sz w:val="24"/>
          <w:szCs w:val="24"/>
        </w:rPr>
      </w:pPr>
      <w:r w:rsidRPr="00AF3F6E">
        <w:rPr>
          <w:rFonts w:ascii="Times New Roman" w:hAnsi="Times New Roman" w:cs="Times New Roman"/>
          <w:sz w:val="24"/>
          <w:szCs w:val="24"/>
        </w:rPr>
        <w:t xml:space="preserve">“Georgia enforces settlement agreements conditioned upon releases or other documentation </w:t>
      </w:r>
      <w:r w:rsidRPr="00AF3F6E">
        <w:rPr>
          <w:rFonts w:ascii="Times New Roman" w:hAnsi="Times New Roman" w:cs="Times New Roman"/>
          <w:sz w:val="24"/>
          <w:szCs w:val="24"/>
          <w:u w:val="single"/>
        </w:rPr>
        <w:t>even if the specific terms of those documents have not yet been established</w:t>
      </w:r>
      <w:r w:rsidRPr="00AF3F6E">
        <w:rPr>
          <w:rFonts w:ascii="Times New Roman" w:hAnsi="Times New Roman" w:cs="Times New Roman"/>
          <w:sz w:val="24"/>
          <w:szCs w:val="24"/>
        </w:rPr>
        <w:t xml:space="preserve">, so long as there is a </w:t>
      </w:r>
      <w:r w:rsidRPr="00AF3F6E">
        <w:rPr>
          <w:rFonts w:ascii="Times New Roman" w:hAnsi="Times New Roman" w:cs="Times New Roman"/>
          <w:sz w:val="24"/>
          <w:szCs w:val="24"/>
        </w:rPr>
        <w:lastRenderedPageBreak/>
        <w:t xml:space="preserve">meeting of the minds between the parties as to the essential terms of the settlement.”   </w:t>
      </w:r>
      <w:r w:rsidRPr="00AF3F6E">
        <w:rPr>
          <w:rFonts w:ascii="Times New Roman" w:hAnsi="Times New Roman" w:cs="Times New Roman"/>
          <w:i/>
          <w:sz w:val="24"/>
          <w:szCs w:val="24"/>
        </w:rPr>
        <w:t>Great West Cas. Co. v. Bloomfield</w:t>
      </w:r>
      <w:r w:rsidRPr="00AF3F6E">
        <w:rPr>
          <w:rFonts w:ascii="Times New Roman" w:hAnsi="Times New Roman" w:cs="Times New Roman"/>
          <w:sz w:val="24"/>
          <w:szCs w:val="24"/>
        </w:rPr>
        <w:t>, 303 Ga’ App. 26, ??  (2010) (emphasis added).</w:t>
      </w:r>
    </w:p>
    <w:p w:rsidR="00791FDF" w:rsidRPr="00AF3F6E" w:rsidRDefault="00791FDF" w:rsidP="00791FDF">
      <w:pPr>
        <w:rPr>
          <w:rFonts w:ascii="Times New Roman" w:hAnsi="Times New Roman" w:cs="Times New Roman"/>
          <w:sz w:val="24"/>
          <w:szCs w:val="24"/>
        </w:rPr>
      </w:pPr>
      <w:r w:rsidRPr="00AF3F6E">
        <w:rPr>
          <w:rFonts w:ascii="Times New Roman" w:hAnsi="Times New Roman" w:cs="Times New Roman"/>
          <w:sz w:val="24"/>
          <w:szCs w:val="24"/>
        </w:rPr>
        <w:t xml:space="preserve">Particularity </w:t>
      </w:r>
      <w:r w:rsidRPr="00AF3F6E">
        <w:rPr>
          <w:rFonts w:ascii="Times New Roman" w:hAnsi="Times New Roman" w:cs="Times New Roman"/>
          <w:b/>
          <w:sz w:val="24"/>
          <w:szCs w:val="24"/>
        </w:rPr>
        <w:t>requirement not met</w:t>
      </w:r>
      <w:r w:rsidRPr="00AF3F6E">
        <w:rPr>
          <w:rFonts w:ascii="Times New Roman" w:hAnsi="Times New Roman" w:cs="Times New Roman"/>
          <w:sz w:val="24"/>
          <w:szCs w:val="24"/>
        </w:rPr>
        <w:t xml:space="preserve">. </w:t>
      </w:r>
      <w:r w:rsidRPr="00AF3F6E">
        <w:rPr>
          <w:rFonts w:ascii="Times New Roman" w:hAnsi="Times New Roman" w:cs="Times New Roman"/>
          <w:i/>
          <w:sz w:val="24"/>
          <w:szCs w:val="24"/>
        </w:rPr>
        <w:t xml:space="preserve">Chadwick v. </w:t>
      </w:r>
      <w:proofErr w:type="spellStart"/>
      <w:r w:rsidRPr="00AF3F6E">
        <w:rPr>
          <w:rFonts w:ascii="Times New Roman" w:hAnsi="Times New Roman" w:cs="Times New Roman"/>
          <w:i/>
          <w:sz w:val="24"/>
          <w:szCs w:val="24"/>
        </w:rPr>
        <w:t>Brazell</w:t>
      </w:r>
      <w:proofErr w:type="spellEnd"/>
      <w:r w:rsidRPr="00AF3F6E">
        <w:rPr>
          <w:rFonts w:ascii="Times New Roman" w:hAnsi="Times New Roman" w:cs="Times New Roman"/>
          <w:sz w:val="24"/>
          <w:szCs w:val="24"/>
        </w:rPr>
        <w:t>, 331 Ga. App. 373 (2015) (re: pending punitive damage claim).</w:t>
      </w:r>
    </w:p>
    <w:p w:rsidR="00A41EEC" w:rsidRPr="00AF3F6E" w:rsidRDefault="00A41EEC" w:rsidP="00791FDF">
      <w:pPr>
        <w:rPr>
          <w:rFonts w:ascii="Times New Roman" w:hAnsi="Times New Roman" w:cs="Times New Roman"/>
          <w:sz w:val="24"/>
          <w:szCs w:val="24"/>
        </w:rPr>
      </w:pPr>
    </w:p>
    <w:p w:rsidR="00791FDF" w:rsidRPr="00AF3F6E" w:rsidRDefault="00791FDF" w:rsidP="00791FDF">
      <w:pPr>
        <w:rPr>
          <w:rFonts w:ascii="Times New Roman" w:hAnsi="Times New Roman" w:cs="Times New Roman"/>
          <w:sz w:val="24"/>
          <w:szCs w:val="24"/>
        </w:rPr>
      </w:pPr>
      <w:r w:rsidRPr="00AF3F6E">
        <w:rPr>
          <w:rFonts w:ascii="Times New Roman" w:hAnsi="Times New Roman" w:cs="Times New Roman"/>
          <w:b/>
          <w:sz w:val="24"/>
          <w:szCs w:val="24"/>
        </w:rPr>
        <w:t>Ambiguity</w:t>
      </w:r>
      <w:r w:rsidRPr="00AF3F6E">
        <w:rPr>
          <w:rFonts w:ascii="Times New Roman" w:hAnsi="Times New Roman" w:cs="Times New Roman"/>
          <w:sz w:val="24"/>
          <w:szCs w:val="24"/>
        </w:rPr>
        <w:t xml:space="preserve"> of offer of settlement precludes application of statute.  </w:t>
      </w:r>
      <w:r w:rsidRPr="00AF3F6E">
        <w:rPr>
          <w:rFonts w:ascii="Times New Roman" w:hAnsi="Times New Roman" w:cs="Times New Roman"/>
          <w:i/>
          <w:sz w:val="24"/>
          <w:szCs w:val="24"/>
        </w:rPr>
        <w:t>Tiller v. RJJB Assocs., LLP</w:t>
      </w:r>
      <w:r w:rsidRPr="00AF3F6E">
        <w:rPr>
          <w:rFonts w:ascii="Times New Roman" w:hAnsi="Times New Roman" w:cs="Times New Roman"/>
          <w:sz w:val="24"/>
          <w:szCs w:val="24"/>
        </w:rPr>
        <w:t xml:space="preserve">, 331 Ga. App. 622, 627 (2015). </w:t>
      </w:r>
    </w:p>
    <w:p w:rsidR="00D0632C" w:rsidRPr="00AF3F6E" w:rsidRDefault="00D0632C" w:rsidP="00F65014">
      <w:pPr>
        <w:rPr>
          <w:rFonts w:ascii="Times New Roman" w:hAnsi="Times New Roman" w:cs="Times New Roman"/>
          <w:sz w:val="24"/>
          <w:szCs w:val="24"/>
        </w:rPr>
      </w:pPr>
    </w:p>
    <w:p w:rsidR="00FB2C44" w:rsidRPr="00AF3F6E" w:rsidRDefault="008755B1" w:rsidP="00037733">
      <w:pPr>
        <w:rPr>
          <w:rFonts w:ascii="Times New Roman" w:hAnsi="Times New Roman" w:cs="Times New Roman"/>
          <w:i/>
          <w:sz w:val="24"/>
          <w:szCs w:val="24"/>
        </w:rPr>
      </w:pPr>
      <w:r w:rsidRPr="00AF3F6E">
        <w:rPr>
          <w:rFonts w:ascii="Times New Roman" w:hAnsi="Times New Roman" w:cs="Times New Roman"/>
          <w:sz w:val="24"/>
          <w:szCs w:val="24"/>
        </w:rPr>
        <w:t>8</w:t>
      </w:r>
      <w:r w:rsidR="000E2817" w:rsidRPr="00AF3F6E">
        <w:rPr>
          <w:rFonts w:ascii="Times New Roman" w:hAnsi="Times New Roman" w:cs="Times New Roman"/>
          <w:sz w:val="24"/>
          <w:szCs w:val="24"/>
        </w:rPr>
        <w:t xml:space="preserve">.  </w:t>
      </w:r>
      <w:r w:rsidR="000E2817" w:rsidRPr="00AF3F6E">
        <w:rPr>
          <w:rFonts w:ascii="Times New Roman" w:hAnsi="Times New Roman" w:cs="Times New Roman"/>
          <w:b/>
          <w:sz w:val="24"/>
          <w:szCs w:val="24"/>
        </w:rPr>
        <w:t xml:space="preserve">Such fees may be awarded in connection with consent </w:t>
      </w:r>
      <w:r w:rsidR="006233A8">
        <w:rPr>
          <w:rFonts w:ascii="Times New Roman" w:hAnsi="Times New Roman" w:cs="Times New Roman"/>
          <w:b/>
          <w:sz w:val="24"/>
          <w:szCs w:val="24"/>
        </w:rPr>
        <w:t>judgments</w:t>
      </w:r>
      <w:r w:rsidR="000E2817" w:rsidRPr="00AF3F6E">
        <w:rPr>
          <w:rFonts w:ascii="Times New Roman" w:hAnsi="Times New Roman" w:cs="Times New Roman"/>
          <w:sz w:val="24"/>
          <w:szCs w:val="24"/>
        </w:rPr>
        <w:t xml:space="preserve">.  </w:t>
      </w:r>
      <w:hyperlink r:id="rId16" w:history="1">
        <w:r w:rsidR="000E2817" w:rsidRPr="00AF3F6E">
          <w:rPr>
            <w:rStyle w:val="Hyperlink"/>
            <w:rFonts w:ascii="Times New Roman" w:hAnsi="Times New Roman" w:cs="Times New Roman"/>
            <w:i/>
            <w:color w:val="auto"/>
            <w:sz w:val="24"/>
            <w:szCs w:val="24"/>
            <w:u w:val="none"/>
          </w:rPr>
          <w:t>Strategic Law, LLC v. Pain Management &amp; Wellness Centers of Georgia, LLC</w:t>
        </w:r>
        <w:r w:rsidR="000E2817" w:rsidRPr="00AF3F6E">
          <w:rPr>
            <w:rStyle w:val="Hyperlink"/>
            <w:rFonts w:ascii="Times New Roman" w:hAnsi="Times New Roman" w:cs="Times New Roman"/>
            <w:color w:val="auto"/>
            <w:sz w:val="24"/>
            <w:szCs w:val="24"/>
            <w:u w:val="none"/>
          </w:rPr>
          <w:t>, 343 Ga. App. 444 (2017)</w:t>
        </w:r>
      </w:hyperlink>
      <w:r w:rsidR="00037733" w:rsidRPr="00AF3F6E">
        <w:rPr>
          <w:rFonts w:ascii="Times New Roman" w:hAnsi="Times New Roman" w:cs="Times New Roman"/>
          <w:sz w:val="24"/>
          <w:szCs w:val="24"/>
        </w:rPr>
        <w:t xml:space="preserve">; and </w:t>
      </w:r>
      <w:r w:rsidR="00037733" w:rsidRPr="00AF3F6E">
        <w:rPr>
          <w:rFonts w:ascii="Times New Roman" w:hAnsi="Times New Roman" w:cs="Times New Roman"/>
          <w:b/>
          <w:sz w:val="24"/>
          <w:szCs w:val="24"/>
        </w:rPr>
        <w:t>against the State in Tort Claim suits</w:t>
      </w:r>
      <w:r w:rsidR="00037733" w:rsidRPr="00AF3F6E">
        <w:rPr>
          <w:rFonts w:ascii="Times New Roman" w:hAnsi="Times New Roman" w:cs="Times New Roman"/>
          <w:sz w:val="24"/>
          <w:szCs w:val="24"/>
        </w:rPr>
        <w:t xml:space="preserve">. </w:t>
      </w:r>
      <w:r w:rsidR="00F46C69" w:rsidRPr="00AF3F6E">
        <w:rPr>
          <w:rFonts w:ascii="Times New Roman" w:hAnsi="Times New Roman" w:cs="Times New Roman"/>
          <w:i/>
          <w:sz w:val="24"/>
          <w:szCs w:val="24"/>
        </w:rPr>
        <w:t>Ga. Dep't of Corr. v. Couch</w:t>
      </w:r>
      <w:r w:rsidR="00F46C69" w:rsidRPr="00AF3F6E">
        <w:rPr>
          <w:rFonts w:ascii="Times New Roman" w:hAnsi="Times New Roman" w:cs="Times New Roman"/>
          <w:sz w:val="24"/>
          <w:szCs w:val="24"/>
        </w:rPr>
        <w:t>, 295 Ga. 469</w:t>
      </w:r>
      <w:r w:rsidR="00665BD5" w:rsidRPr="00AF3F6E">
        <w:rPr>
          <w:rFonts w:ascii="Times New Roman" w:hAnsi="Times New Roman" w:cs="Times New Roman"/>
          <w:sz w:val="24"/>
          <w:szCs w:val="24"/>
        </w:rPr>
        <w:t xml:space="preserve">, 482  </w:t>
      </w:r>
      <w:hyperlink r:id="rId17" w:history="1">
        <w:r w:rsidR="00037733" w:rsidRPr="00AF3F6E">
          <w:rPr>
            <w:rStyle w:val="Hyperlink"/>
            <w:rFonts w:ascii="Times New Roman" w:hAnsi="Times New Roman" w:cs="Times New Roman"/>
            <w:color w:val="auto"/>
            <w:sz w:val="24"/>
            <w:szCs w:val="24"/>
            <w:u w:val="none"/>
          </w:rPr>
          <w:t>(201</w:t>
        </w:r>
        <w:r w:rsidR="00665BD5" w:rsidRPr="00AF3F6E">
          <w:rPr>
            <w:rStyle w:val="Hyperlink"/>
            <w:rFonts w:ascii="Times New Roman" w:hAnsi="Times New Roman" w:cs="Times New Roman"/>
            <w:color w:val="auto"/>
            <w:sz w:val="24"/>
            <w:szCs w:val="24"/>
            <w:u w:val="none"/>
          </w:rPr>
          <w:t>4</w:t>
        </w:r>
        <w:r w:rsidR="00037733" w:rsidRPr="00AF3F6E">
          <w:rPr>
            <w:rStyle w:val="Hyperlink"/>
            <w:rFonts w:ascii="Times New Roman" w:hAnsi="Times New Roman" w:cs="Times New Roman"/>
            <w:color w:val="auto"/>
            <w:sz w:val="24"/>
            <w:szCs w:val="24"/>
            <w:u w:val="none"/>
          </w:rPr>
          <w:t>)</w:t>
        </w:r>
      </w:hyperlink>
      <w:r w:rsidR="00037733" w:rsidRPr="00AF3F6E">
        <w:rPr>
          <w:rFonts w:ascii="Times New Roman" w:hAnsi="Times New Roman" w:cs="Times New Roman"/>
          <w:i/>
          <w:sz w:val="24"/>
          <w:szCs w:val="24"/>
        </w:rPr>
        <w:t>.</w:t>
      </w:r>
    </w:p>
    <w:p w:rsidR="00791FDF" w:rsidRPr="00AF3F6E" w:rsidRDefault="00791FDF" w:rsidP="00037733">
      <w:pPr>
        <w:rPr>
          <w:rFonts w:ascii="Times New Roman" w:hAnsi="Times New Roman" w:cs="Times New Roman"/>
          <w:sz w:val="24"/>
          <w:szCs w:val="24"/>
        </w:rPr>
      </w:pPr>
    </w:p>
    <w:p w:rsidR="005D69D3" w:rsidRPr="00AF3F6E" w:rsidRDefault="008755B1" w:rsidP="00037733">
      <w:pPr>
        <w:rPr>
          <w:rFonts w:ascii="Times New Roman" w:hAnsi="Times New Roman" w:cs="Times New Roman"/>
          <w:i/>
          <w:sz w:val="24"/>
          <w:szCs w:val="24"/>
        </w:rPr>
      </w:pPr>
      <w:r w:rsidRPr="00AF3F6E">
        <w:rPr>
          <w:rFonts w:ascii="Times New Roman" w:hAnsi="Times New Roman" w:cs="Times New Roman"/>
          <w:sz w:val="24"/>
          <w:szCs w:val="24"/>
        </w:rPr>
        <w:t>9</w:t>
      </w:r>
      <w:r w:rsidR="005D69D3" w:rsidRPr="00AF3F6E">
        <w:rPr>
          <w:rFonts w:ascii="Times New Roman" w:hAnsi="Times New Roman" w:cs="Times New Roman"/>
          <w:sz w:val="24"/>
          <w:szCs w:val="24"/>
        </w:rPr>
        <w:t xml:space="preserve">. </w:t>
      </w:r>
      <w:r w:rsidR="005D69D3" w:rsidRPr="00AF3F6E">
        <w:rPr>
          <w:rFonts w:ascii="Times New Roman" w:hAnsi="Times New Roman" w:cs="Times New Roman"/>
          <w:b/>
          <w:sz w:val="24"/>
          <w:szCs w:val="24"/>
        </w:rPr>
        <w:t>Attorney’s fees and expenses may not be awarded</w:t>
      </w:r>
      <w:r w:rsidR="005D69D3" w:rsidRPr="00AF3F6E">
        <w:rPr>
          <w:rFonts w:ascii="Times New Roman" w:hAnsi="Times New Roman" w:cs="Times New Roman"/>
          <w:sz w:val="24"/>
          <w:szCs w:val="24"/>
        </w:rPr>
        <w:t xml:space="preserve"> in connection with “settlement offers made during the course of arbitration.” </w:t>
      </w:r>
      <w:r w:rsidR="005D69D3" w:rsidRPr="00AF3F6E">
        <w:rPr>
          <w:rFonts w:ascii="Times New Roman" w:hAnsi="Times New Roman" w:cs="Times New Roman"/>
          <w:i/>
          <w:sz w:val="24"/>
          <w:szCs w:val="24"/>
        </w:rPr>
        <w:t xml:space="preserve"> Alessi v. Cornerstone Assocs</w:t>
      </w:r>
      <w:r w:rsidR="005D69D3" w:rsidRPr="00AF3F6E">
        <w:rPr>
          <w:rFonts w:ascii="Times New Roman" w:hAnsi="Times New Roman" w:cs="Times New Roman"/>
          <w:sz w:val="24"/>
          <w:szCs w:val="24"/>
        </w:rPr>
        <w:t>., 334 Ga. App. 490, 495 (2015).</w:t>
      </w:r>
    </w:p>
    <w:p w:rsidR="006F215D" w:rsidRPr="00AF3F6E" w:rsidRDefault="006F215D" w:rsidP="00F65014">
      <w:pPr>
        <w:rPr>
          <w:rFonts w:ascii="Times New Roman" w:hAnsi="Times New Roman" w:cs="Times New Roman"/>
          <w:sz w:val="24"/>
          <w:szCs w:val="24"/>
        </w:rPr>
      </w:pPr>
    </w:p>
    <w:p w:rsidR="00F65014" w:rsidRPr="00700291" w:rsidRDefault="008172EE" w:rsidP="008172EE">
      <w:pPr>
        <w:jc w:val="center"/>
        <w:rPr>
          <w:rFonts w:ascii="Times New Roman" w:hAnsi="Times New Roman" w:cs="Times New Roman"/>
          <w:b/>
          <w:sz w:val="32"/>
          <w:szCs w:val="32"/>
        </w:rPr>
      </w:pPr>
      <w:r w:rsidRPr="00700291">
        <w:rPr>
          <w:rFonts w:ascii="Times New Roman" w:hAnsi="Times New Roman" w:cs="Times New Roman"/>
          <w:b/>
          <w:sz w:val="32"/>
          <w:szCs w:val="32"/>
        </w:rPr>
        <w:t>D</w:t>
      </w:r>
      <w:r w:rsidR="00F65014" w:rsidRPr="00700291">
        <w:rPr>
          <w:rFonts w:ascii="Times New Roman" w:hAnsi="Times New Roman" w:cs="Times New Roman"/>
          <w:b/>
          <w:sz w:val="32"/>
          <w:szCs w:val="32"/>
        </w:rPr>
        <w:t>. Important Cases</w:t>
      </w:r>
    </w:p>
    <w:p w:rsidR="008755B1" w:rsidRPr="00AF3F6E" w:rsidRDefault="008755B1" w:rsidP="008172EE">
      <w:pPr>
        <w:jc w:val="center"/>
        <w:rPr>
          <w:rFonts w:ascii="Times New Roman" w:hAnsi="Times New Roman" w:cs="Times New Roman"/>
          <w:sz w:val="24"/>
          <w:szCs w:val="24"/>
          <w:u w:val="single"/>
        </w:rPr>
      </w:pPr>
    </w:p>
    <w:p w:rsidR="00F65014" w:rsidRPr="00AF3F6E" w:rsidRDefault="00F65014" w:rsidP="00F65014">
      <w:pPr>
        <w:rPr>
          <w:rFonts w:ascii="Times New Roman" w:hAnsi="Times New Roman" w:cs="Times New Roman"/>
          <w:sz w:val="24"/>
          <w:szCs w:val="24"/>
        </w:rPr>
      </w:pPr>
      <w:r w:rsidRPr="00AF3F6E">
        <w:rPr>
          <w:rFonts w:ascii="Times New Roman" w:hAnsi="Times New Roman" w:cs="Times New Roman"/>
          <w:sz w:val="24"/>
          <w:szCs w:val="24"/>
        </w:rPr>
        <w:t xml:space="preserve">1. </w:t>
      </w:r>
      <w:r w:rsidRPr="00AF3F6E">
        <w:rPr>
          <w:rFonts w:ascii="Times New Roman" w:hAnsi="Times New Roman" w:cs="Times New Roman"/>
          <w:i/>
          <w:sz w:val="24"/>
          <w:szCs w:val="24"/>
        </w:rPr>
        <w:t>Smith v. Baptiste</w:t>
      </w:r>
      <w:r w:rsidRPr="00AF3F6E">
        <w:rPr>
          <w:rFonts w:ascii="Times New Roman" w:hAnsi="Times New Roman" w:cs="Times New Roman"/>
          <w:sz w:val="24"/>
          <w:szCs w:val="24"/>
        </w:rPr>
        <w:t>, 287 Ga. 23 (2010)</w:t>
      </w:r>
      <w:r w:rsidR="00DF7B31" w:rsidRPr="00AF3F6E">
        <w:rPr>
          <w:rFonts w:ascii="Times New Roman" w:hAnsi="Times New Roman" w:cs="Times New Roman"/>
          <w:sz w:val="24"/>
          <w:szCs w:val="24"/>
        </w:rPr>
        <w:t xml:space="preserve"> (constitutional).</w:t>
      </w:r>
    </w:p>
    <w:p w:rsidR="00923718" w:rsidRPr="00AF3F6E" w:rsidRDefault="00F65014" w:rsidP="00923718">
      <w:pPr>
        <w:rPr>
          <w:rFonts w:ascii="Times New Roman" w:hAnsi="Times New Roman" w:cs="Times New Roman"/>
          <w:sz w:val="24"/>
          <w:szCs w:val="24"/>
        </w:rPr>
      </w:pPr>
      <w:r w:rsidRPr="00AF3F6E">
        <w:rPr>
          <w:rFonts w:ascii="Times New Roman" w:hAnsi="Times New Roman" w:cs="Times New Roman"/>
          <w:sz w:val="24"/>
          <w:szCs w:val="24"/>
        </w:rPr>
        <w:t>2.</w:t>
      </w:r>
      <w:r w:rsidR="00923718" w:rsidRPr="00AF3F6E">
        <w:rPr>
          <w:rFonts w:ascii="Times New Roman" w:hAnsi="Times New Roman" w:cs="Times New Roman"/>
          <w:i/>
          <w:sz w:val="24"/>
          <w:szCs w:val="24"/>
        </w:rPr>
        <w:t xml:space="preserve"> Richardson v. </w:t>
      </w:r>
      <w:proofErr w:type="spellStart"/>
      <w:r w:rsidR="00923718" w:rsidRPr="00AF3F6E">
        <w:rPr>
          <w:rFonts w:ascii="Times New Roman" w:hAnsi="Times New Roman" w:cs="Times New Roman"/>
          <w:i/>
          <w:sz w:val="24"/>
          <w:szCs w:val="24"/>
        </w:rPr>
        <w:t>Locklyn</w:t>
      </w:r>
      <w:proofErr w:type="spellEnd"/>
      <w:r w:rsidR="00923718" w:rsidRPr="00AF3F6E">
        <w:rPr>
          <w:rFonts w:ascii="Times New Roman" w:hAnsi="Times New Roman" w:cs="Times New Roman"/>
          <w:sz w:val="24"/>
          <w:szCs w:val="24"/>
        </w:rPr>
        <w:t>, 339 Ga. App. 457, 462-63 (2016)</w:t>
      </w:r>
      <w:r w:rsidR="00563C1E" w:rsidRPr="00AF3F6E">
        <w:rPr>
          <w:rFonts w:ascii="Times New Roman" w:hAnsi="Times New Roman" w:cs="Times New Roman"/>
          <w:sz w:val="24"/>
          <w:szCs w:val="24"/>
        </w:rPr>
        <w:t xml:space="preserve">, explicating </w:t>
      </w:r>
      <w:r w:rsidR="00222F3C" w:rsidRPr="00AF3F6E">
        <w:rPr>
          <w:rFonts w:ascii="Times New Roman" w:hAnsi="Times New Roman" w:cs="Times New Roman"/>
          <w:sz w:val="24"/>
          <w:szCs w:val="24"/>
        </w:rPr>
        <w:t xml:space="preserve">both objective and other </w:t>
      </w:r>
      <w:r w:rsidR="00563C1E" w:rsidRPr="00AF3F6E">
        <w:rPr>
          <w:rFonts w:ascii="Times New Roman" w:hAnsi="Times New Roman" w:cs="Times New Roman"/>
          <w:sz w:val="24"/>
          <w:szCs w:val="24"/>
        </w:rPr>
        <w:t xml:space="preserve">factors considered by Florida courts in determining offeror’s good faith in making an offer of settlement. </w:t>
      </w:r>
      <w:r w:rsidR="00222F3C" w:rsidRPr="00AF3F6E">
        <w:rPr>
          <w:rFonts w:ascii="Times New Roman" w:hAnsi="Times New Roman" w:cs="Times New Roman"/>
          <w:sz w:val="24"/>
          <w:szCs w:val="24"/>
        </w:rPr>
        <w:t xml:space="preserve"> Recognizing that Florida courts “have held that the burden is on the </w:t>
      </w:r>
      <w:r w:rsidR="00222F3C" w:rsidRPr="00AF3F6E">
        <w:rPr>
          <w:rFonts w:ascii="Times New Roman" w:hAnsi="Times New Roman" w:cs="Times New Roman"/>
          <w:i/>
          <w:iCs/>
          <w:sz w:val="24"/>
          <w:szCs w:val="24"/>
        </w:rPr>
        <w:t>offeree</w:t>
      </w:r>
      <w:r w:rsidR="00222F3C" w:rsidRPr="00AF3F6E">
        <w:rPr>
          <w:rFonts w:ascii="Times New Roman" w:hAnsi="Times New Roman" w:cs="Times New Roman"/>
          <w:sz w:val="24"/>
          <w:szCs w:val="24"/>
        </w:rPr>
        <w:t xml:space="preserve">, or the person seeking to avoid the payment of attorney fees, to prove the absence of good faith.” </w:t>
      </w:r>
    </w:p>
    <w:p w:rsidR="00F65014" w:rsidRPr="00AF3F6E" w:rsidRDefault="008110E0" w:rsidP="00F65014">
      <w:pPr>
        <w:rPr>
          <w:rFonts w:ascii="Times New Roman" w:hAnsi="Times New Roman" w:cs="Times New Roman"/>
          <w:sz w:val="24"/>
          <w:szCs w:val="24"/>
        </w:rPr>
      </w:pPr>
      <w:r w:rsidRPr="00AF3F6E">
        <w:rPr>
          <w:rFonts w:ascii="Times New Roman" w:hAnsi="Times New Roman" w:cs="Times New Roman"/>
          <w:sz w:val="24"/>
          <w:szCs w:val="24"/>
        </w:rPr>
        <w:t>3.</w:t>
      </w:r>
      <w:r w:rsidRPr="00AF3F6E">
        <w:rPr>
          <w:rFonts w:ascii="Times New Roman" w:hAnsi="Times New Roman" w:cs="Times New Roman"/>
          <w:color w:val="373739"/>
          <w:sz w:val="24"/>
          <w:szCs w:val="24"/>
        </w:rPr>
        <w:t xml:space="preserve"> </w:t>
      </w:r>
      <w:r w:rsidRPr="00AF3F6E">
        <w:rPr>
          <w:rFonts w:ascii="Times New Roman" w:hAnsi="Times New Roman" w:cs="Times New Roman"/>
          <w:i/>
          <w:sz w:val="24"/>
          <w:szCs w:val="24"/>
        </w:rPr>
        <w:t>The Coastal Bank v. Rawlins</w:t>
      </w:r>
      <w:r w:rsidRPr="00AF3F6E">
        <w:rPr>
          <w:rFonts w:ascii="Times New Roman" w:hAnsi="Times New Roman" w:cs="Times New Roman"/>
          <w:sz w:val="24"/>
          <w:szCs w:val="24"/>
        </w:rPr>
        <w:t>, 347 Ga. App. 847, 8</w:t>
      </w:r>
      <w:r w:rsidR="00B32BEF" w:rsidRPr="00AF3F6E">
        <w:rPr>
          <w:rFonts w:ascii="Times New Roman" w:hAnsi="Times New Roman" w:cs="Times New Roman"/>
          <w:sz w:val="24"/>
          <w:szCs w:val="24"/>
        </w:rPr>
        <w:t>51</w:t>
      </w:r>
      <w:r w:rsidRPr="00AF3F6E">
        <w:rPr>
          <w:rFonts w:ascii="Times New Roman" w:hAnsi="Times New Roman" w:cs="Times New Roman"/>
          <w:sz w:val="24"/>
          <w:szCs w:val="24"/>
        </w:rPr>
        <w:t xml:space="preserve"> (2018).  “In the context of a nominal offer, the trial court may consider objective factors including: (1) whether the offer bore no reasonable relationship to the amount of damages, (2) a realistic assessment of liability, or (3) that the offeror lacked intent to settle the claim. </w:t>
      </w:r>
      <w:hyperlink r:id="rId18" w:history="1">
        <w:r w:rsidRPr="00AF3F6E">
          <w:rPr>
            <w:rStyle w:val="Hyperlink"/>
            <w:rFonts w:ascii="Times New Roman" w:hAnsi="Times New Roman" w:cs="Times New Roman"/>
            <w:color w:val="auto"/>
            <w:sz w:val="24"/>
            <w:szCs w:val="24"/>
            <w:u w:val="none"/>
          </w:rPr>
          <w:t>Id. at 460</w:t>
        </w:r>
      </w:hyperlink>
      <w:r w:rsidRPr="00AF3F6E">
        <w:rPr>
          <w:rFonts w:ascii="Times New Roman" w:hAnsi="Times New Roman" w:cs="Times New Roman"/>
          <w:sz w:val="24"/>
          <w:szCs w:val="24"/>
        </w:rPr>
        <w:t>.  However, the trial court “cannot base a ruling exclusively on the objective factors” but is instead “required to consider the offeror's explanation and then determine whether, despite consideration of the objective factors … the offeror had a subjectively reasonable belief on which to base its offer.”</w:t>
      </w:r>
    </w:p>
    <w:p w:rsidR="00C5159E" w:rsidRPr="00AF3F6E" w:rsidRDefault="00C5159E" w:rsidP="00F65014">
      <w:pPr>
        <w:rPr>
          <w:rFonts w:ascii="Times New Roman" w:hAnsi="Times New Roman" w:cs="Times New Roman"/>
          <w:sz w:val="24"/>
          <w:szCs w:val="24"/>
        </w:rPr>
      </w:pPr>
    </w:p>
    <w:sectPr w:rsidR="00C5159E" w:rsidRPr="00AF3F6E" w:rsidSect="0001471C">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5EA" w:rsidRDefault="00CE55EA" w:rsidP="0001471C">
      <w:pPr>
        <w:spacing w:after="0" w:line="240" w:lineRule="auto"/>
      </w:pPr>
      <w:r>
        <w:separator/>
      </w:r>
    </w:p>
  </w:endnote>
  <w:endnote w:type="continuationSeparator" w:id="0">
    <w:p w:rsidR="00CE55EA" w:rsidRDefault="00CE55EA" w:rsidP="0001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01471C">
      <w:trPr>
        <w:trHeight w:hRule="exact" w:val="115"/>
        <w:jc w:val="center"/>
      </w:trPr>
      <w:tc>
        <w:tcPr>
          <w:tcW w:w="4686" w:type="dxa"/>
          <w:shd w:val="clear" w:color="auto" w:fill="4472C4" w:themeFill="accent1"/>
          <w:tcMar>
            <w:top w:w="0" w:type="dxa"/>
            <w:bottom w:w="0" w:type="dxa"/>
          </w:tcMar>
        </w:tcPr>
        <w:p w:rsidR="0001471C" w:rsidRDefault="0001471C">
          <w:pPr>
            <w:pStyle w:val="Header"/>
            <w:tabs>
              <w:tab w:val="clear" w:pos="4680"/>
              <w:tab w:val="clear" w:pos="9360"/>
            </w:tabs>
            <w:rPr>
              <w:caps/>
              <w:sz w:val="18"/>
            </w:rPr>
          </w:pPr>
        </w:p>
      </w:tc>
      <w:tc>
        <w:tcPr>
          <w:tcW w:w="4674" w:type="dxa"/>
          <w:shd w:val="clear" w:color="auto" w:fill="4472C4" w:themeFill="accent1"/>
          <w:tcMar>
            <w:top w:w="0" w:type="dxa"/>
            <w:bottom w:w="0" w:type="dxa"/>
          </w:tcMar>
        </w:tcPr>
        <w:p w:rsidR="0001471C" w:rsidRDefault="0001471C">
          <w:pPr>
            <w:pStyle w:val="Header"/>
            <w:tabs>
              <w:tab w:val="clear" w:pos="4680"/>
              <w:tab w:val="clear" w:pos="9360"/>
            </w:tabs>
            <w:jc w:val="right"/>
            <w:rPr>
              <w:caps/>
              <w:sz w:val="18"/>
            </w:rPr>
          </w:pPr>
        </w:p>
      </w:tc>
    </w:tr>
    <w:tr w:rsidR="0001471C">
      <w:trPr>
        <w:jc w:val="center"/>
      </w:trPr>
      <w:sdt>
        <w:sdtPr>
          <w:rPr>
            <w:caps/>
            <w:color w:val="808080" w:themeColor="background1" w:themeShade="80"/>
            <w:sz w:val="18"/>
            <w:szCs w:val="18"/>
          </w:rPr>
          <w:alias w:val="Author"/>
          <w:tag w:val=""/>
          <w:id w:val="1534151868"/>
          <w:placeholder>
            <w:docPart w:val="3CF2D11383A146B3A46ACB6665893B05"/>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01471C" w:rsidRDefault="0001471C">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Judge Wayne M. Purdom</w:t>
              </w:r>
            </w:p>
          </w:tc>
        </w:sdtContent>
      </w:sdt>
      <w:tc>
        <w:tcPr>
          <w:tcW w:w="4674" w:type="dxa"/>
          <w:shd w:val="clear" w:color="auto" w:fill="auto"/>
          <w:vAlign w:val="center"/>
        </w:tcPr>
        <w:p w:rsidR="0001471C" w:rsidRDefault="0001471C">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rsidR="0001471C" w:rsidRDefault="00014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5EA" w:rsidRDefault="00CE55EA" w:rsidP="0001471C">
      <w:pPr>
        <w:spacing w:after="0" w:line="240" w:lineRule="auto"/>
      </w:pPr>
      <w:r>
        <w:separator/>
      </w:r>
    </w:p>
  </w:footnote>
  <w:footnote w:type="continuationSeparator" w:id="0">
    <w:p w:rsidR="00CE55EA" w:rsidRDefault="00CE55EA" w:rsidP="00014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9D0038"/>
    <w:multiLevelType w:val="multilevel"/>
    <w:tmpl w:val="0FE4E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BE5D27"/>
    <w:multiLevelType w:val="multilevel"/>
    <w:tmpl w:val="B99C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DAD"/>
    <w:rsid w:val="0001471C"/>
    <w:rsid w:val="00023C08"/>
    <w:rsid w:val="00037733"/>
    <w:rsid w:val="000E2817"/>
    <w:rsid w:val="001836F5"/>
    <w:rsid w:val="00222F3C"/>
    <w:rsid w:val="002352C0"/>
    <w:rsid w:val="003D4E28"/>
    <w:rsid w:val="004B5B5A"/>
    <w:rsid w:val="005332F8"/>
    <w:rsid w:val="00563C1E"/>
    <w:rsid w:val="005A6EE1"/>
    <w:rsid w:val="005D69D3"/>
    <w:rsid w:val="006233A8"/>
    <w:rsid w:val="00630426"/>
    <w:rsid w:val="00640285"/>
    <w:rsid w:val="00643A93"/>
    <w:rsid w:val="00665BD5"/>
    <w:rsid w:val="00674D66"/>
    <w:rsid w:val="00683BCD"/>
    <w:rsid w:val="006F215D"/>
    <w:rsid w:val="00700291"/>
    <w:rsid w:val="00714533"/>
    <w:rsid w:val="00751A72"/>
    <w:rsid w:val="00753EB6"/>
    <w:rsid w:val="007858DD"/>
    <w:rsid w:val="00791FDF"/>
    <w:rsid w:val="008110E0"/>
    <w:rsid w:val="008172EE"/>
    <w:rsid w:val="008639FE"/>
    <w:rsid w:val="008755B1"/>
    <w:rsid w:val="008D0DAD"/>
    <w:rsid w:val="00923718"/>
    <w:rsid w:val="009846B0"/>
    <w:rsid w:val="009B6328"/>
    <w:rsid w:val="009F7982"/>
    <w:rsid w:val="00A41EEC"/>
    <w:rsid w:val="00A5621D"/>
    <w:rsid w:val="00A913D0"/>
    <w:rsid w:val="00AA16C2"/>
    <w:rsid w:val="00AE4009"/>
    <w:rsid w:val="00AF3F6E"/>
    <w:rsid w:val="00B32BEF"/>
    <w:rsid w:val="00BA5793"/>
    <w:rsid w:val="00BB0EB4"/>
    <w:rsid w:val="00C5159E"/>
    <w:rsid w:val="00C81BF5"/>
    <w:rsid w:val="00CE55EA"/>
    <w:rsid w:val="00D0632C"/>
    <w:rsid w:val="00D31EA0"/>
    <w:rsid w:val="00D61A2E"/>
    <w:rsid w:val="00DF7B31"/>
    <w:rsid w:val="00E22D30"/>
    <w:rsid w:val="00EA036C"/>
    <w:rsid w:val="00F46C69"/>
    <w:rsid w:val="00F65014"/>
    <w:rsid w:val="00FB2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D1172-B1AA-4B5E-8C4C-4E6D0EE04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61A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15D"/>
    <w:rPr>
      <w:color w:val="0563C1" w:themeColor="hyperlink"/>
      <w:u w:val="single"/>
    </w:rPr>
  </w:style>
  <w:style w:type="character" w:styleId="UnresolvedMention">
    <w:name w:val="Unresolved Mention"/>
    <w:basedOn w:val="DefaultParagraphFont"/>
    <w:uiPriority w:val="99"/>
    <w:semiHidden/>
    <w:unhideWhenUsed/>
    <w:rsid w:val="006F215D"/>
    <w:rPr>
      <w:color w:val="605E5C"/>
      <w:shd w:val="clear" w:color="auto" w:fill="E1DFDD"/>
    </w:rPr>
  </w:style>
  <w:style w:type="paragraph" w:styleId="BalloonText">
    <w:name w:val="Balloon Text"/>
    <w:basedOn w:val="Normal"/>
    <w:link w:val="BalloonTextChar"/>
    <w:uiPriority w:val="99"/>
    <w:semiHidden/>
    <w:unhideWhenUsed/>
    <w:rsid w:val="006F2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15D"/>
    <w:rPr>
      <w:rFonts w:ascii="Segoe UI" w:hAnsi="Segoe UI" w:cs="Segoe UI"/>
      <w:sz w:val="18"/>
      <w:szCs w:val="18"/>
    </w:rPr>
  </w:style>
  <w:style w:type="character" w:customStyle="1" w:styleId="Heading2Char">
    <w:name w:val="Heading 2 Char"/>
    <w:basedOn w:val="DefaultParagraphFont"/>
    <w:link w:val="Heading2"/>
    <w:uiPriority w:val="9"/>
    <w:semiHidden/>
    <w:rsid w:val="00D61A2E"/>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14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71C"/>
  </w:style>
  <w:style w:type="paragraph" w:styleId="Footer">
    <w:name w:val="footer"/>
    <w:basedOn w:val="Normal"/>
    <w:link w:val="FooterChar"/>
    <w:uiPriority w:val="99"/>
    <w:unhideWhenUsed/>
    <w:rsid w:val="00014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74089">
      <w:bodyDiv w:val="1"/>
      <w:marLeft w:val="0"/>
      <w:marRight w:val="0"/>
      <w:marTop w:val="0"/>
      <w:marBottom w:val="0"/>
      <w:divBdr>
        <w:top w:val="none" w:sz="0" w:space="0" w:color="auto"/>
        <w:left w:val="none" w:sz="0" w:space="0" w:color="auto"/>
        <w:bottom w:val="none" w:sz="0" w:space="0" w:color="auto"/>
        <w:right w:val="none" w:sz="0" w:space="0" w:color="auto"/>
      </w:divBdr>
      <w:divsChild>
        <w:div w:id="411440390">
          <w:marLeft w:val="0"/>
          <w:marRight w:val="0"/>
          <w:marTop w:val="0"/>
          <w:marBottom w:val="0"/>
          <w:divBdr>
            <w:top w:val="none" w:sz="0" w:space="0" w:color="auto"/>
            <w:left w:val="none" w:sz="0" w:space="0" w:color="auto"/>
            <w:bottom w:val="none" w:sz="0" w:space="0" w:color="auto"/>
            <w:right w:val="none" w:sz="0" w:space="0" w:color="auto"/>
          </w:divBdr>
          <w:divsChild>
            <w:div w:id="1127356122">
              <w:marLeft w:val="0"/>
              <w:marRight w:val="0"/>
              <w:marTop w:val="0"/>
              <w:marBottom w:val="0"/>
              <w:divBdr>
                <w:top w:val="none" w:sz="0" w:space="0" w:color="auto"/>
                <w:left w:val="none" w:sz="0" w:space="0" w:color="auto"/>
                <w:bottom w:val="none" w:sz="0" w:space="0" w:color="auto"/>
                <w:right w:val="none" w:sz="0" w:space="0" w:color="auto"/>
              </w:divBdr>
              <w:divsChild>
                <w:div w:id="1009059091">
                  <w:marLeft w:val="0"/>
                  <w:marRight w:val="0"/>
                  <w:marTop w:val="0"/>
                  <w:marBottom w:val="0"/>
                  <w:divBdr>
                    <w:top w:val="none" w:sz="0" w:space="0" w:color="auto"/>
                    <w:left w:val="none" w:sz="0" w:space="0" w:color="auto"/>
                    <w:bottom w:val="none" w:sz="0" w:space="0" w:color="auto"/>
                    <w:right w:val="none" w:sz="0" w:space="0" w:color="auto"/>
                  </w:divBdr>
                </w:div>
              </w:divsChild>
            </w:div>
            <w:div w:id="167909357">
              <w:marLeft w:val="0"/>
              <w:marRight w:val="0"/>
              <w:marTop w:val="0"/>
              <w:marBottom w:val="0"/>
              <w:divBdr>
                <w:top w:val="none" w:sz="0" w:space="0" w:color="auto"/>
                <w:left w:val="none" w:sz="0" w:space="0" w:color="auto"/>
                <w:bottom w:val="none" w:sz="0" w:space="0" w:color="auto"/>
                <w:right w:val="none" w:sz="0" w:space="0" w:color="auto"/>
              </w:divBdr>
              <w:divsChild>
                <w:div w:id="180051875">
                  <w:marLeft w:val="0"/>
                  <w:marRight w:val="0"/>
                  <w:marTop w:val="0"/>
                  <w:marBottom w:val="0"/>
                  <w:divBdr>
                    <w:top w:val="none" w:sz="0" w:space="0" w:color="auto"/>
                    <w:left w:val="none" w:sz="0" w:space="0" w:color="auto"/>
                    <w:bottom w:val="none" w:sz="0" w:space="0" w:color="auto"/>
                    <w:right w:val="none" w:sz="0" w:space="0" w:color="auto"/>
                  </w:divBdr>
                </w:div>
              </w:divsChild>
            </w:div>
            <w:div w:id="166480104">
              <w:marLeft w:val="0"/>
              <w:marRight w:val="0"/>
              <w:marTop w:val="0"/>
              <w:marBottom w:val="0"/>
              <w:divBdr>
                <w:top w:val="none" w:sz="0" w:space="0" w:color="auto"/>
                <w:left w:val="none" w:sz="0" w:space="0" w:color="auto"/>
                <w:bottom w:val="none" w:sz="0" w:space="0" w:color="auto"/>
                <w:right w:val="none" w:sz="0" w:space="0" w:color="auto"/>
              </w:divBdr>
              <w:divsChild>
                <w:div w:id="1685744714">
                  <w:marLeft w:val="0"/>
                  <w:marRight w:val="0"/>
                  <w:marTop w:val="0"/>
                  <w:marBottom w:val="0"/>
                  <w:divBdr>
                    <w:top w:val="none" w:sz="0" w:space="0" w:color="auto"/>
                    <w:left w:val="none" w:sz="0" w:space="0" w:color="auto"/>
                    <w:bottom w:val="none" w:sz="0" w:space="0" w:color="auto"/>
                    <w:right w:val="none" w:sz="0" w:space="0" w:color="auto"/>
                  </w:divBdr>
                  <w:divsChild>
                    <w:div w:id="357199067">
                      <w:marLeft w:val="0"/>
                      <w:marRight w:val="0"/>
                      <w:marTop w:val="0"/>
                      <w:marBottom w:val="0"/>
                      <w:divBdr>
                        <w:top w:val="none" w:sz="0" w:space="0" w:color="auto"/>
                        <w:left w:val="none" w:sz="0" w:space="0" w:color="auto"/>
                        <w:bottom w:val="none" w:sz="0" w:space="0" w:color="auto"/>
                        <w:right w:val="none" w:sz="0" w:space="0" w:color="auto"/>
                      </w:divBdr>
                      <w:divsChild>
                        <w:div w:id="1500080956">
                          <w:marLeft w:val="0"/>
                          <w:marRight w:val="0"/>
                          <w:marTop w:val="0"/>
                          <w:marBottom w:val="0"/>
                          <w:divBdr>
                            <w:top w:val="none" w:sz="0" w:space="0" w:color="auto"/>
                            <w:left w:val="none" w:sz="0" w:space="0" w:color="auto"/>
                            <w:bottom w:val="none" w:sz="0" w:space="0" w:color="auto"/>
                            <w:right w:val="none" w:sz="0" w:space="0" w:color="auto"/>
                          </w:divBdr>
                          <w:divsChild>
                            <w:div w:id="521288740">
                              <w:marLeft w:val="0"/>
                              <w:marRight w:val="0"/>
                              <w:marTop w:val="0"/>
                              <w:marBottom w:val="0"/>
                              <w:divBdr>
                                <w:top w:val="none" w:sz="0" w:space="0" w:color="auto"/>
                                <w:left w:val="none" w:sz="0" w:space="0" w:color="auto"/>
                                <w:bottom w:val="none" w:sz="0" w:space="0" w:color="auto"/>
                                <w:right w:val="none" w:sz="0" w:space="0" w:color="auto"/>
                              </w:divBdr>
                              <w:divsChild>
                                <w:div w:id="1409232576">
                                  <w:marLeft w:val="0"/>
                                  <w:marRight w:val="0"/>
                                  <w:marTop w:val="0"/>
                                  <w:marBottom w:val="0"/>
                                  <w:divBdr>
                                    <w:top w:val="none" w:sz="0" w:space="0" w:color="auto"/>
                                    <w:left w:val="none" w:sz="0" w:space="0" w:color="auto"/>
                                    <w:bottom w:val="none" w:sz="0" w:space="0" w:color="auto"/>
                                    <w:right w:val="none" w:sz="0" w:space="0" w:color="auto"/>
                                  </w:divBdr>
                                  <w:divsChild>
                                    <w:div w:id="120841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039560">
                      <w:marLeft w:val="0"/>
                      <w:marRight w:val="0"/>
                      <w:marTop w:val="0"/>
                      <w:marBottom w:val="0"/>
                      <w:divBdr>
                        <w:top w:val="none" w:sz="0" w:space="0" w:color="auto"/>
                        <w:left w:val="none" w:sz="0" w:space="0" w:color="auto"/>
                        <w:bottom w:val="none" w:sz="0" w:space="0" w:color="auto"/>
                        <w:right w:val="none" w:sz="0" w:space="0" w:color="auto"/>
                      </w:divBdr>
                    </w:div>
                    <w:div w:id="1765615892">
                      <w:marLeft w:val="0"/>
                      <w:marRight w:val="0"/>
                      <w:marTop w:val="0"/>
                      <w:marBottom w:val="0"/>
                      <w:divBdr>
                        <w:top w:val="none" w:sz="0" w:space="0" w:color="auto"/>
                        <w:left w:val="none" w:sz="0" w:space="0" w:color="auto"/>
                        <w:bottom w:val="none" w:sz="0" w:space="0" w:color="auto"/>
                        <w:right w:val="none" w:sz="0" w:space="0" w:color="auto"/>
                      </w:divBdr>
                      <w:divsChild>
                        <w:div w:id="1740244611">
                          <w:marLeft w:val="0"/>
                          <w:marRight w:val="0"/>
                          <w:marTop w:val="0"/>
                          <w:marBottom w:val="0"/>
                          <w:divBdr>
                            <w:top w:val="none" w:sz="0" w:space="0" w:color="auto"/>
                            <w:left w:val="none" w:sz="0" w:space="0" w:color="auto"/>
                            <w:bottom w:val="none" w:sz="0" w:space="0" w:color="auto"/>
                            <w:right w:val="none" w:sz="0" w:space="0" w:color="auto"/>
                          </w:divBdr>
                          <w:divsChild>
                            <w:div w:id="6226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76616">
                      <w:marLeft w:val="0"/>
                      <w:marRight w:val="0"/>
                      <w:marTop w:val="0"/>
                      <w:marBottom w:val="0"/>
                      <w:divBdr>
                        <w:top w:val="none" w:sz="0" w:space="0" w:color="auto"/>
                        <w:left w:val="none" w:sz="0" w:space="0" w:color="auto"/>
                        <w:bottom w:val="none" w:sz="0" w:space="0" w:color="auto"/>
                        <w:right w:val="none" w:sz="0" w:space="0" w:color="auto"/>
                      </w:divBdr>
                      <w:divsChild>
                        <w:div w:id="1676422661">
                          <w:marLeft w:val="0"/>
                          <w:marRight w:val="0"/>
                          <w:marTop w:val="0"/>
                          <w:marBottom w:val="0"/>
                          <w:divBdr>
                            <w:top w:val="none" w:sz="0" w:space="0" w:color="auto"/>
                            <w:left w:val="none" w:sz="0" w:space="0" w:color="auto"/>
                            <w:bottom w:val="none" w:sz="0" w:space="0" w:color="auto"/>
                            <w:right w:val="none" w:sz="0" w:space="0" w:color="auto"/>
                          </w:divBdr>
                        </w:div>
                      </w:divsChild>
                    </w:div>
                    <w:div w:id="1598752073">
                      <w:marLeft w:val="0"/>
                      <w:marRight w:val="0"/>
                      <w:marTop w:val="0"/>
                      <w:marBottom w:val="0"/>
                      <w:divBdr>
                        <w:top w:val="none" w:sz="0" w:space="0" w:color="auto"/>
                        <w:left w:val="none" w:sz="0" w:space="0" w:color="auto"/>
                        <w:bottom w:val="none" w:sz="0" w:space="0" w:color="auto"/>
                        <w:right w:val="none" w:sz="0" w:space="0" w:color="auto"/>
                      </w:divBdr>
                      <w:divsChild>
                        <w:div w:id="456603851">
                          <w:marLeft w:val="0"/>
                          <w:marRight w:val="0"/>
                          <w:marTop w:val="0"/>
                          <w:marBottom w:val="0"/>
                          <w:divBdr>
                            <w:top w:val="none" w:sz="0" w:space="0" w:color="auto"/>
                            <w:left w:val="none" w:sz="0" w:space="0" w:color="auto"/>
                            <w:bottom w:val="none" w:sz="0" w:space="0" w:color="auto"/>
                            <w:right w:val="none" w:sz="0" w:space="0" w:color="auto"/>
                          </w:divBdr>
                        </w:div>
                      </w:divsChild>
                    </w:div>
                    <w:div w:id="170098630">
                      <w:marLeft w:val="0"/>
                      <w:marRight w:val="0"/>
                      <w:marTop w:val="0"/>
                      <w:marBottom w:val="0"/>
                      <w:divBdr>
                        <w:top w:val="none" w:sz="0" w:space="0" w:color="auto"/>
                        <w:left w:val="none" w:sz="0" w:space="0" w:color="auto"/>
                        <w:bottom w:val="none" w:sz="0" w:space="0" w:color="auto"/>
                        <w:right w:val="none" w:sz="0" w:space="0" w:color="auto"/>
                      </w:divBdr>
                      <w:divsChild>
                        <w:div w:id="2110543024">
                          <w:marLeft w:val="0"/>
                          <w:marRight w:val="0"/>
                          <w:marTop w:val="0"/>
                          <w:marBottom w:val="0"/>
                          <w:divBdr>
                            <w:top w:val="none" w:sz="0" w:space="0" w:color="auto"/>
                            <w:left w:val="none" w:sz="0" w:space="0" w:color="auto"/>
                            <w:bottom w:val="none" w:sz="0" w:space="0" w:color="auto"/>
                            <w:right w:val="none" w:sz="0" w:space="0" w:color="auto"/>
                          </w:divBdr>
                          <w:divsChild>
                            <w:div w:id="148697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4702">
                      <w:marLeft w:val="0"/>
                      <w:marRight w:val="0"/>
                      <w:marTop w:val="0"/>
                      <w:marBottom w:val="0"/>
                      <w:divBdr>
                        <w:top w:val="none" w:sz="0" w:space="0" w:color="auto"/>
                        <w:left w:val="none" w:sz="0" w:space="0" w:color="auto"/>
                        <w:bottom w:val="none" w:sz="0" w:space="0" w:color="auto"/>
                        <w:right w:val="none" w:sz="0" w:space="0" w:color="auto"/>
                      </w:divBdr>
                      <w:divsChild>
                        <w:div w:id="187187540">
                          <w:marLeft w:val="0"/>
                          <w:marRight w:val="0"/>
                          <w:marTop w:val="0"/>
                          <w:marBottom w:val="0"/>
                          <w:divBdr>
                            <w:top w:val="none" w:sz="0" w:space="0" w:color="auto"/>
                            <w:left w:val="none" w:sz="0" w:space="0" w:color="auto"/>
                            <w:bottom w:val="none" w:sz="0" w:space="0" w:color="auto"/>
                            <w:right w:val="none" w:sz="0" w:space="0" w:color="auto"/>
                          </w:divBdr>
                          <w:divsChild>
                            <w:div w:id="343634672">
                              <w:marLeft w:val="0"/>
                              <w:marRight w:val="0"/>
                              <w:marTop w:val="0"/>
                              <w:marBottom w:val="0"/>
                              <w:divBdr>
                                <w:top w:val="none" w:sz="0" w:space="0" w:color="auto"/>
                                <w:left w:val="none" w:sz="0" w:space="0" w:color="auto"/>
                                <w:bottom w:val="none" w:sz="0" w:space="0" w:color="auto"/>
                                <w:right w:val="none" w:sz="0" w:space="0" w:color="auto"/>
                              </w:divBdr>
                              <w:divsChild>
                                <w:div w:id="23674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362705">
                  <w:marLeft w:val="0"/>
                  <w:marRight w:val="0"/>
                  <w:marTop w:val="0"/>
                  <w:marBottom w:val="0"/>
                  <w:divBdr>
                    <w:top w:val="none" w:sz="0" w:space="0" w:color="auto"/>
                    <w:left w:val="none" w:sz="0" w:space="0" w:color="auto"/>
                    <w:bottom w:val="none" w:sz="0" w:space="0" w:color="auto"/>
                    <w:right w:val="none" w:sz="0" w:space="0" w:color="auto"/>
                  </w:divBdr>
                  <w:divsChild>
                    <w:div w:id="1950772934">
                      <w:marLeft w:val="0"/>
                      <w:marRight w:val="0"/>
                      <w:marTop w:val="0"/>
                      <w:marBottom w:val="0"/>
                      <w:divBdr>
                        <w:top w:val="none" w:sz="0" w:space="0" w:color="auto"/>
                        <w:left w:val="none" w:sz="0" w:space="0" w:color="auto"/>
                        <w:bottom w:val="none" w:sz="0" w:space="0" w:color="auto"/>
                        <w:right w:val="none" w:sz="0" w:space="0" w:color="auto"/>
                      </w:divBdr>
                      <w:divsChild>
                        <w:div w:id="1868249313">
                          <w:marLeft w:val="0"/>
                          <w:marRight w:val="0"/>
                          <w:marTop w:val="0"/>
                          <w:marBottom w:val="0"/>
                          <w:divBdr>
                            <w:top w:val="none" w:sz="0" w:space="0" w:color="auto"/>
                            <w:left w:val="none" w:sz="0" w:space="0" w:color="auto"/>
                            <w:bottom w:val="none" w:sz="0" w:space="0" w:color="auto"/>
                            <w:right w:val="none" w:sz="0" w:space="0" w:color="auto"/>
                          </w:divBdr>
                        </w:div>
                        <w:div w:id="1647321528">
                          <w:marLeft w:val="0"/>
                          <w:marRight w:val="0"/>
                          <w:marTop w:val="0"/>
                          <w:marBottom w:val="0"/>
                          <w:divBdr>
                            <w:top w:val="none" w:sz="0" w:space="0" w:color="auto"/>
                            <w:left w:val="none" w:sz="0" w:space="0" w:color="auto"/>
                            <w:bottom w:val="none" w:sz="0" w:space="0" w:color="auto"/>
                            <w:right w:val="none" w:sz="0" w:space="0" w:color="auto"/>
                          </w:divBdr>
                        </w:div>
                        <w:div w:id="303971304">
                          <w:marLeft w:val="0"/>
                          <w:marRight w:val="0"/>
                          <w:marTop w:val="0"/>
                          <w:marBottom w:val="0"/>
                          <w:divBdr>
                            <w:top w:val="none" w:sz="0" w:space="0" w:color="auto"/>
                            <w:left w:val="none" w:sz="0" w:space="0" w:color="auto"/>
                            <w:bottom w:val="none" w:sz="0" w:space="0" w:color="auto"/>
                            <w:right w:val="none" w:sz="0" w:space="0" w:color="auto"/>
                          </w:divBdr>
                        </w:div>
                        <w:div w:id="284313598">
                          <w:marLeft w:val="0"/>
                          <w:marRight w:val="0"/>
                          <w:marTop w:val="0"/>
                          <w:marBottom w:val="0"/>
                          <w:divBdr>
                            <w:top w:val="none" w:sz="0" w:space="0" w:color="auto"/>
                            <w:left w:val="none" w:sz="0" w:space="0" w:color="auto"/>
                            <w:bottom w:val="none" w:sz="0" w:space="0" w:color="auto"/>
                            <w:right w:val="none" w:sz="0" w:space="0" w:color="auto"/>
                          </w:divBdr>
                        </w:div>
                        <w:div w:id="1203057858">
                          <w:marLeft w:val="0"/>
                          <w:marRight w:val="0"/>
                          <w:marTop w:val="0"/>
                          <w:marBottom w:val="0"/>
                          <w:divBdr>
                            <w:top w:val="none" w:sz="0" w:space="0" w:color="auto"/>
                            <w:left w:val="none" w:sz="0" w:space="0" w:color="auto"/>
                            <w:bottom w:val="none" w:sz="0" w:space="0" w:color="auto"/>
                            <w:right w:val="none" w:sz="0" w:space="0" w:color="auto"/>
                          </w:divBdr>
                        </w:div>
                        <w:div w:id="787822451">
                          <w:marLeft w:val="0"/>
                          <w:marRight w:val="0"/>
                          <w:marTop w:val="0"/>
                          <w:marBottom w:val="0"/>
                          <w:divBdr>
                            <w:top w:val="none" w:sz="0" w:space="0" w:color="auto"/>
                            <w:left w:val="none" w:sz="0" w:space="0" w:color="auto"/>
                            <w:bottom w:val="none" w:sz="0" w:space="0" w:color="auto"/>
                            <w:right w:val="none" w:sz="0" w:space="0" w:color="auto"/>
                          </w:divBdr>
                        </w:div>
                        <w:div w:id="2130123529">
                          <w:marLeft w:val="0"/>
                          <w:marRight w:val="0"/>
                          <w:marTop w:val="0"/>
                          <w:marBottom w:val="0"/>
                          <w:divBdr>
                            <w:top w:val="none" w:sz="0" w:space="0" w:color="auto"/>
                            <w:left w:val="none" w:sz="0" w:space="0" w:color="auto"/>
                            <w:bottom w:val="none" w:sz="0" w:space="0" w:color="auto"/>
                            <w:right w:val="none" w:sz="0" w:space="0" w:color="auto"/>
                          </w:divBdr>
                        </w:div>
                        <w:div w:id="595403955">
                          <w:marLeft w:val="0"/>
                          <w:marRight w:val="0"/>
                          <w:marTop w:val="0"/>
                          <w:marBottom w:val="0"/>
                          <w:divBdr>
                            <w:top w:val="none" w:sz="0" w:space="0" w:color="auto"/>
                            <w:left w:val="none" w:sz="0" w:space="0" w:color="auto"/>
                            <w:bottom w:val="none" w:sz="0" w:space="0" w:color="auto"/>
                            <w:right w:val="none" w:sz="0" w:space="0" w:color="auto"/>
                          </w:divBdr>
                        </w:div>
                        <w:div w:id="1733262393">
                          <w:marLeft w:val="0"/>
                          <w:marRight w:val="0"/>
                          <w:marTop w:val="0"/>
                          <w:marBottom w:val="0"/>
                          <w:divBdr>
                            <w:top w:val="none" w:sz="0" w:space="0" w:color="auto"/>
                            <w:left w:val="none" w:sz="0" w:space="0" w:color="auto"/>
                            <w:bottom w:val="none" w:sz="0" w:space="0" w:color="auto"/>
                            <w:right w:val="none" w:sz="0" w:space="0" w:color="auto"/>
                          </w:divBdr>
                        </w:div>
                        <w:div w:id="1219635075">
                          <w:marLeft w:val="0"/>
                          <w:marRight w:val="0"/>
                          <w:marTop w:val="0"/>
                          <w:marBottom w:val="0"/>
                          <w:divBdr>
                            <w:top w:val="none" w:sz="0" w:space="0" w:color="auto"/>
                            <w:left w:val="none" w:sz="0" w:space="0" w:color="auto"/>
                            <w:bottom w:val="none" w:sz="0" w:space="0" w:color="auto"/>
                            <w:right w:val="none" w:sz="0" w:space="0" w:color="auto"/>
                          </w:divBdr>
                        </w:div>
                        <w:div w:id="402532168">
                          <w:marLeft w:val="0"/>
                          <w:marRight w:val="0"/>
                          <w:marTop w:val="0"/>
                          <w:marBottom w:val="0"/>
                          <w:divBdr>
                            <w:top w:val="none" w:sz="0" w:space="0" w:color="auto"/>
                            <w:left w:val="none" w:sz="0" w:space="0" w:color="auto"/>
                            <w:bottom w:val="none" w:sz="0" w:space="0" w:color="auto"/>
                            <w:right w:val="none" w:sz="0" w:space="0" w:color="auto"/>
                          </w:divBdr>
                        </w:div>
                        <w:div w:id="2134134642">
                          <w:marLeft w:val="0"/>
                          <w:marRight w:val="0"/>
                          <w:marTop w:val="0"/>
                          <w:marBottom w:val="0"/>
                          <w:divBdr>
                            <w:top w:val="none" w:sz="0" w:space="0" w:color="auto"/>
                            <w:left w:val="none" w:sz="0" w:space="0" w:color="auto"/>
                            <w:bottom w:val="none" w:sz="0" w:space="0" w:color="auto"/>
                            <w:right w:val="none" w:sz="0" w:space="0" w:color="auto"/>
                          </w:divBdr>
                        </w:div>
                        <w:div w:id="2001806346">
                          <w:marLeft w:val="0"/>
                          <w:marRight w:val="0"/>
                          <w:marTop w:val="0"/>
                          <w:marBottom w:val="0"/>
                          <w:divBdr>
                            <w:top w:val="none" w:sz="0" w:space="0" w:color="auto"/>
                            <w:left w:val="none" w:sz="0" w:space="0" w:color="auto"/>
                            <w:bottom w:val="none" w:sz="0" w:space="0" w:color="auto"/>
                            <w:right w:val="none" w:sz="0" w:space="0" w:color="auto"/>
                          </w:divBdr>
                        </w:div>
                        <w:div w:id="1073115033">
                          <w:marLeft w:val="0"/>
                          <w:marRight w:val="0"/>
                          <w:marTop w:val="0"/>
                          <w:marBottom w:val="0"/>
                          <w:divBdr>
                            <w:top w:val="none" w:sz="0" w:space="0" w:color="auto"/>
                            <w:left w:val="none" w:sz="0" w:space="0" w:color="auto"/>
                            <w:bottom w:val="none" w:sz="0" w:space="0" w:color="auto"/>
                            <w:right w:val="none" w:sz="0" w:space="0" w:color="auto"/>
                          </w:divBdr>
                        </w:div>
                        <w:div w:id="923953029">
                          <w:marLeft w:val="0"/>
                          <w:marRight w:val="0"/>
                          <w:marTop w:val="0"/>
                          <w:marBottom w:val="0"/>
                          <w:divBdr>
                            <w:top w:val="none" w:sz="0" w:space="0" w:color="auto"/>
                            <w:left w:val="none" w:sz="0" w:space="0" w:color="auto"/>
                            <w:bottom w:val="none" w:sz="0" w:space="0" w:color="auto"/>
                            <w:right w:val="none" w:sz="0" w:space="0" w:color="auto"/>
                          </w:divBdr>
                        </w:div>
                      </w:divsChild>
                    </w:div>
                    <w:div w:id="1038511056">
                      <w:blockQuote w:val="1"/>
                      <w:marLeft w:val="600"/>
                      <w:marRight w:val="600"/>
                      <w:marTop w:val="240"/>
                      <w:marBottom w:val="240"/>
                      <w:divBdr>
                        <w:top w:val="none" w:sz="0" w:space="0" w:color="auto"/>
                        <w:left w:val="none" w:sz="0" w:space="0" w:color="auto"/>
                        <w:bottom w:val="none" w:sz="0" w:space="0" w:color="auto"/>
                        <w:right w:val="none" w:sz="0" w:space="0" w:color="auto"/>
                      </w:divBdr>
                    </w:div>
                    <w:div w:id="1168596822">
                      <w:blockQuote w:val="1"/>
                      <w:marLeft w:val="600"/>
                      <w:marRight w:val="600"/>
                      <w:marTop w:val="240"/>
                      <w:marBottom w:val="240"/>
                      <w:divBdr>
                        <w:top w:val="none" w:sz="0" w:space="0" w:color="auto"/>
                        <w:left w:val="none" w:sz="0" w:space="0" w:color="auto"/>
                        <w:bottom w:val="none" w:sz="0" w:space="0" w:color="auto"/>
                        <w:right w:val="none" w:sz="0" w:space="0" w:color="auto"/>
                      </w:divBdr>
                    </w:div>
                    <w:div w:id="97331209">
                      <w:blockQuote w:val="1"/>
                      <w:marLeft w:val="600"/>
                      <w:marRight w:val="600"/>
                      <w:marTop w:val="240"/>
                      <w:marBottom w:val="240"/>
                      <w:divBdr>
                        <w:top w:val="none" w:sz="0" w:space="0" w:color="auto"/>
                        <w:left w:val="none" w:sz="0" w:space="0" w:color="auto"/>
                        <w:bottom w:val="none" w:sz="0" w:space="0" w:color="auto"/>
                        <w:right w:val="none" w:sz="0" w:space="0" w:color="auto"/>
                      </w:divBdr>
                    </w:div>
                    <w:div w:id="11930014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71568509">
      <w:bodyDiv w:val="1"/>
      <w:marLeft w:val="0"/>
      <w:marRight w:val="0"/>
      <w:marTop w:val="0"/>
      <w:marBottom w:val="0"/>
      <w:divBdr>
        <w:top w:val="none" w:sz="0" w:space="0" w:color="auto"/>
        <w:left w:val="none" w:sz="0" w:space="0" w:color="auto"/>
        <w:bottom w:val="none" w:sz="0" w:space="0" w:color="auto"/>
        <w:right w:val="none" w:sz="0" w:space="0" w:color="auto"/>
      </w:divBdr>
      <w:divsChild>
        <w:div w:id="745345678">
          <w:marLeft w:val="0"/>
          <w:marRight w:val="0"/>
          <w:marTop w:val="0"/>
          <w:marBottom w:val="0"/>
          <w:divBdr>
            <w:top w:val="none" w:sz="0" w:space="0" w:color="auto"/>
            <w:left w:val="none" w:sz="0" w:space="0" w:color="auto"/>
            <w:bottom w:val="none" w:sz="0" w:space="0" w:color="auto"/>
            <w:right w:val="none" w:sz="0" w:space="0" w:color="auto"/>
          </w:divBdr>
          <w:divsChild>
            <w:div w:id="2003195190">
              <w:marLeft w:val="0"/>
              <w:marRight w:val="0"/>
              <w:marTop w:val="0"/>
              <w:marBottom w:val="0"/>
              <w:divBdr>
                <w:top w:val="none" w:sz="0" w:space="0" w:color="auto"/>
                <w:left w:val="none" w:sz="0" w:space="0" w:color="auto"/>
                <w:bottom w:val="none" w:sz="0" w:space="0" w:color="auto"/>
                <w:right w:val="none" w:sz="0" w:space="0" w:color="auto"/>
              </w:divBdr>
              <w:divsChild>
                <w:div w:id="1371688061">
                  <w:marLeft w:val="0"/>
                  <w:marRight w:val="0"/>
                  <w:marTop w:val="0"/>
                  <w:marBottom w:val="0"/>
                  <w:divBdr>
                    <w:top w:val="none" w:sz="0" w:space="0" w:color="auto"/>
                    <w:left w:val="none" w:sz="0" w:space="0" w:color="auto"/>
                    <w:bottom w:val="none" w:sz="0" w:space="0" w:color="auto"/>
                    <w:right w:val="none" w:sz="0" w:space="0" w:color="auto"/>
                  </w:divBdr>
                  <w:divsChild>
                    <w:div w:id="189102307">
                      <w:marLeft w:val="0"/>
                      <w:marRight w:val="300"/>
                      <w:marTop w:val="0"/>
                      <w:marBottom w:val="0"/>
                      <w:divBdr>
                        <w:top w:val="none" w:sz="0" w:space="0" w:color="auto"/>
                        <w:left w:val="none" w:sz="0" w:space="0" w:color="auto"/>
                        <w:bottom w:val="none" w:sz="0" w:space="0" w:color="auto"/>
                        <w:right w:val="none" w:sz="0" w:space="0" w:color="auto"/>
                      </w:divBdr>
                      <w:divsChild>
                        <w:div w:id="309141963">
                          <w:marLeft w:val="0"/>
                          <w:marRight w:val="300"/>
                          <w:marTop w:val="0"/>
                          <w:marBottom w:val="0"/>
                          <w:divBdr>
                            <w:top w:val="none" w:sz="0" w:space="0" w:color="auto"/>
                            <w:left w:val="none" w:sz="0" w:space="0" w:color="auto"/>
                            <w:bottom w:val="none" w:sz="0" w:space="0" w:color="auto"/>
                            <w:right w:val="none" w:sz="0" w:space="0" w:color="auto"/>
                          </w:divBdr>
                          <w:divsChild>
                            <w:div w:id="21068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767891">
      <w:bodyDiv w:val="1"/>
      <w:marLeft w:val="0"/>
      <w:marRight w:val="0"/>
      <w:marTop w:val="0"/>
      <w:marBottom w:val="0"/>
      <w:divBdr>
        <w:top w:val="none" w:sz="0" w:space="0" w:color="auto"/>
        <w:left w:val="none" w:sz="0" w:space="0" w:color="auto"/>
        <w:bottom w:val="none" w:sz="0" w:space="0" w:color="auto"/>
        <w:right w:val="none" w:sz="0" w:space="0" w:color="auto"/>
      </w:divBdr>
      <w:divsChild>
        <w:div w:id="1819612595">
          <w:marLeft w:val="0"/>
          <w:marRight w:val="0"/>
          <w:marTop w:val="0"/>
          <w:marBottom w:val="0"/>
          <w:divBdr>
            <w:top w:val="none" w:sz="0" w:space="0" w:color="auto"/>
            <w:left w:val="none" w:sz="0" w:space="0" w:color="auto"/>
            <w:bottom w:val="none" w:sz="0" w:space="0" w:color="auto"/>
            <w:right w:val="none" w:sz="0" w:space="0" w:color="auto"/>
          </w:divBdr>
          <w:divsChild>
            <w:div w:id="1040324382">
              <w:marLeft w:val="0"/>
              <w:marRight w:val="0"/>
              <w:marTop w:val="0"/>
              <w:marBottom w:val="0"/>
              <w:divBdr>
                <w:top w:val="none" w:sz="0" w:space="0" w:color="auto"/>
                <w:left w:val="none" w:sz="0" w:space="0" w:color="auto"/>
                <w:bottom w:val="none" w:sz="0" w:space="0" w:color="auto"/>
                <w:right w:val="none" w:sz="0" w:space="0" w:color="auto"/>
              </w:divBdr>
              <w:divsChild>
                <w:div w:id="10576094">
                  <w:marLeft w:val="0"/>
                  <w:marRight w:val="0"/>
                  <w:marTop w:val="0"/>
                  <w:marBottom w:val="0"/>
                  <w:divBdr>
                    <w:top w:val="none" w:sz="0" w:space="0" w:color="auto"/>
                    <w:left w:val="none" w:sz="0" w:space="0" w:color="auto"/>
                    <w:bottom w:val="none" w:sz="0" w:space="0" w:color="auto"/>
                    <w:right w:val="none" w:sz="0" w:space="0" w:color="auto"/>
                  </w:divBdr>
                  <w:divsChild>
                    <w:div w:id="692266116">
                      <w:marLeft w:val="0"/>
                      <w:marRight w:val="300"/>
                      <w:marTop w:val="0"/>
                      <w:marBottom w:val="0"/>
                      <w:divBdr>
                        <w:top w:val="none" w:sz="0" w:space="0" w:color="auto"/>
                        <w:left w:val="none" w:sz="0" w:space="0" w:color="auto"/>
                        <w:bottom w:val="none" w:sz="0" w:space="0" w:color="auto"/>
                        <w:right w:val="none" w:sz="0" w:space="0" w:color="auto"/>
                      </w:divBdr>
                      <w:divsChild>
                        <w:div w:id="1730958373">
                          <w:marLeft w:val="0"/>
                          <w:marRight w:val="300"/>
                          <w:marTop w:val="0"/>
                          <w:marBottom w:val="0"/>
                          <w:divBdr>
                            <w:top w:val="none" w:sz="0" w:space="0" w:color="auto"/>
                            <w:left w:val="none" w:sz="0" w:space="0" w:color="auto"/>
                            <w:bottom w:val="none" w:sz="0" w:space="0" w:color="auto"/>
                            <w:right w:val="none" w:sz="0" w:space="0" w:color="auto"/>
                          </w:divBdr>
                          <w:divsChild>
                            <w:div w:id="1867869788">
                              <w:marLeft w:val="0"/>
                              <w:marRight w:val="0"/>
                              <w:marTop w:val="0"/>
                              <w:marBottom w:val="0"/>
                              <w:divBdr>
                                <w:top w:val="none" w:sz="0" w:space="0" w:color="auto"/>
                                <w:left w:val="none" w:sz="0" w:space="0" w:color="auto"/>
                                <w:bottom w:val="none" w:sz="0" w:space="0" w:color="auto"/>
                                <w:right w:val="none" w:sz="0" w:space="0" w:color="auto"/>
                              </w:divBdr>
                              <w:divsChild>
                                <w:div w:id="1431123548">
                                  <w:marLeft w:val="0"/>
                                  <w:marRight w:val="0"/>
                                  <w:marTop w:val="0"/>
                                  <w:marBottom w:val="0"/>
                                  <w:divBdr>
                                    <w:top w:val="none" w:sz="0" w:space="0" w:color="auto"/>
                                    <w:left w:val="none" w:sz="0" w:space="0" w:color="auto"/>
                                    <w:bottom w:val="none" w:sz="0" w:space="0" w:color="auto"/>
                                    <w:right w:val="none" w:sz="0" w:space="0" w:color="auto"/>
                                  </w:divBdr>
                                  <w:divsChild>
                                    <w:div w:id="1724939624">
                                      <w:marLeft w:val="0"/>
                                      <w:marRight w:val="0"/>
                                      <w:marTop w:val="0"/>
                                      <w:marBottom w:val="0"/>
                                      <w:divBdr>
                                        <w:top w:val="none" w:sz="0" w:space="0" w:color="auto"/>
                                        <w:left w:val="none" w:sz="0" w:space="0" w:color="auto"/>
                                        <w:bottom w:val="none" w:sz="0" w:space="0" w:color="auto"/>
                                        <w:right w:val="none" w:sz="0" w:space="0" w:color="auto"/>
                                      </w:divBdr>
                                      <w:divsChild>
                                        <w:div w:id="1781801006">
                                          <w:marLeft w:val="0"/>
                                          <w:marRight w:val="0"/>
                                          <w:marTop w:val="0"/>
                                          <w:marBottom w:val="0"/>
                                          <w:divBdr>
                                            <w:top w:val="none" w:sz="0" w:space="0" w:color="auto"/>
                                            <w:left w:val="none" w:sz="0" w:space="0" w:color="auto"/>
                                            <w:bottom w:val="none" w:sz="0" w:space="0" w:color="auto"/>
                                            <w:right w:val="none" w:sz="0" w:space="0" w:color="auto"/>
                                          </w:divBdr>
                                        </w:div>
                                        <w:div w:id="282227183">
                                          <w:marLeft w:val="0"/>
                                          <w:marRight w:val="0"/>
                                          <w:marTop w:val="0"/>
                                          <w:marBottom w:val="0"/>
                                          <w:divBdr>
                                            <w:top w:val="none" w:sz="0" w:space="0" w:color="auto"/>
                                            <w:left w:val="none" w:sz="0" w:space="0" w:color="auto"/>
                                            <w:bottom w:val="none" w:sz="0" w:space="0" w:color="auto"/>
                                            <w:right w:val="none" w:sz="0" w:space="0" w:color="auto"/>
                                          </w:divBdr>
                                        </w:div>
                                        <w:div w:id="371660468">
                                          <w:marLeft w:val="0"/>
                                          <w:marRight w:val="0"/>
                                          <w:marTop w:val="0"/>
                                          <w:marBottom w:val="0"/>
                                          <w:divBdr>
                                            <w:top w:val="none" w:sz="0" w:space="0" w:color="auto"/>
                                            <w:left w:val="none" w:sz="0" w:space="0" w:color="auto"/>
                                            <w:bottom w:val="none" w:sz="0" w:space="0" w:color="auto"/>
                                            <w:right w:val="none" w:sz="0" w:space="0" w:color="auto"/>
                                          </w:divBdr>
                                        </w:div>
                                        <w:div w:id="1952979553">
                                          <w:marLeft w:val="0"/>
                                          <w:marRight w:val="0"/>
                                          <w:marTop w:val="0"/>
                                          <w:marBottom w:val="0"/>
                                          <w:divBdr>
                                            <w:top w:val="none" w:sz="0" w:space="0" w:color="auto"/>
                                            <w:left w:val="none" w:sz="0" w:space="0" w:color="auto"/>
                                            <w:bottom w:val="none" w:sz="0" w:space="0" w:color="auto"/>
                                            <w:right w:val="none" w:sz="0" w:space="0" w:color="auto"/>
                                          </w:divBdr>
                                        </w:div>
                                        <w:div w:id="236790016">
                                          <w:marLeft w:val="0"/>
                                          <w:marRight w:val="0"/>
                                          <w:marTop w:val="0"/>
                                          <w:marBottom w:val="0"/>
                                          <w:divBdr>
                                            <w:top w:val="none" w:sz="0" w:space="0" w:color="auto"/>
                                            <w:left w:val="none" w:sz="0" w:space="0" w:color="auto"/>
                                            <w:bottom w:val="none" w:sz="0" w:space="0" w:color="auto"/>
                                            <w:right w:val="none" w:sz="0" w:space="0" w:color="auto"/>
                                          </w:divBdr>
                                        </w:div>
                                        <w:div w:id="286161786">
                                          <w:marLeft w:val="0"/>
                                          <w:marRight w:val="0"/>
                                          <w:marTop w:val="0"/>
                                          <w:marBottom w:val="0"/>
                                          <w:divBdr>
                                            <w:top w:val="none" w:sz="0" w:space="0" w:color="auto"/>
                                            <w:left w:val="none" w:sz="0" w:space="0" w:color="auto"/>
                                            <w:bottom w:val="none" w:sz="0" w:space="0" w:color="auto"/>
                                            <w:right w:val="none" w:sz="0" w:space="0" w:color="auto"/>
                                          </w:divBdr>
                                        </w:div>
                                        <w:div w:id="427509326">
                                          <w:marLeft w:val="0"/>
                                          <w:marRight w:val="0"/>
                                          <w:marTop w:val="0"/>
                                          <w:marBottom w:val="0"/>
                                          <w:divBdr>
                                            <w:top w:val="none" w:sz="0" w:space="0" w:color="auto"/>
                                            <w:left w:val="none" w:sz="0" w:space="0" w:color="auto"/>
                                            <w:bottom w:val="none" w:sz="0" w:space="0" w:color="auto"/>
                                            <w:right w:val="none" w:sz="0" w:space="0" w:color="auto"/>
                                          </w:divBdr>
                                        </w:div>
                                        <w:div w:id="815679679">
                                          <w:marLeft w:val="0"/>
                                          <w:marRight w:val="0"/>
                                          <w:marTop w:val="0"/>
                                          <w:marBottom w:val="0"/>
                                          <w:divBdr>
                                            <w:top w:val="none" w:sz="0" w:space="0" w:color="auto"/>
                                            <w:left w:val="none" w:sz="0" w:space="0" w:color="auto"/>
                                            <w:bottom w:val="none" w:sz="0" w:space="0" w:color="auto"/>
                                            <w:right w:val="none" w:sz="0" w:space="0" w:color="auto"/>
                                          </w:divBdr>
                                        </w:div>
                                      </w:divsChild>
                                    </w:div>
                                    <w:div w:id="192886204">
                                      <w:marLeft w:val="0"/>
                                      <w:marRight w:val="0"/>
                                      <w:marTop w:val="0"/>
                                      <w:marBottom w:val="0"/>
                                      <w:divBdr>
                                        <w:top w:val="none" w:sz="0" w:space="0" w:color="auto"/>
                                        <w:left w:val="none" w:sz="0" w:space="0" w:color="auto"/>
                                        <w:bottom w:val="none" w:sz="0" w:space="0" w:color="auto"/>
                                        <w:right w:val="none" w:sz="0" w:space="0" w:color="auto"/>
                                      </w:divBdr>
                                      <w:divsChild>
                                        <w:div w:id="940335936">
                                          <w:marLeft w:val="0"/>
                                          <w:marRight w:val="0"/>
                                          <w:marTop w:val="0"/>
                                          <w:marBottom w:val="0"/>
                                          <w:divBdr>
                                            <w:top w:val="none" w:sz="0" w:space="0" w:color="auto"/>
                                            <w:left w:val="none" w:sz="0" w:space="0" w:color="auto"/>
                                            <w:bottom w:val="none" w:sz="0" w:space="0" w:color="auto"/>
                                            <w:right w:val="none" w:sz="0" w:space="0" w:color="auto"/>
                                          </w:divBdr>
                                        </w:div>
                                        <w:div w:id="886992213">
                                          <w:marLeft w:val="0"/>
                                          <w:marRight w:val="0"/>
                                          <w:marTop w:val="0"/>
                                          <w:marBottom w:val="0"/>
                                          <w:divBdr>
                                            <w:top w:val="none" w:sz="0" w:space="0" w:color="auto"/>
                                            <w:left w:val="none" w:sz="0" w:space="0" w:color="auto"/>
                                            <w:bottom w:val="none" w:sz="0" w:space="0" w:color="auto"/>
                                            <w:right w:val="none" w:sz="0" w:space="0" w:color="auto"/>
                                          </w:divBdr>
                                        </w:div>
                                      </w:divsChild>
                                    </w:div>
                                    <w:div w:id="2039239608">
                                      <w:marLeft w:val="0"/>
                                      <w:marRight w:val="0"/>
                                      <w:marTop w:val="0"/>
                                      <w:marBottom w:val="0"/>
                                      <w:divBdr>
                                        <w:top w:val="none" w:sz="0" w:space="0" w:color="auto"/>
                                        <w:left w:val="none" w:sz="0" w:space="0" w:color="auto"/>
                                        <w:bottom w:val="none" w:sz="0" w:space="0" w:color="auto"/>
                                        <w:right w:val="none" w:sz="0" w:space="0" w:color="auto"/>
                                      </w:divBdr>
                                    </w:div>
                                    <w:div w:id="752432472">
                                      <w:marLeft w:val="0"/>
                                      <w:marRight w:val="0"/>
                                      <w:marTop w:val="0"/>
                                      <w:marBottom w:val="0"/>
                                      <w:divBdr>
                                        <w:top w:val="none" w:sz="0" w:space="0" w:color="auto"/>
                                        <w:left w:val="none" w:sz="0" w:space="0" w:color="auto"/>
                                        <w:bottom w:val="none" w:sz="0" w:space="0" w:color="auto"/>
                                        <w:right w:val="none" w:sz="0" w:space="0" w:color="auto"/>
                                      </w:divBdr>
                                      <w:divsChild>
                                        <w:div w:id="1590507147">
                                          <w:marLeft w:val="0"/>
                                          <w:marRight w:val="0"/>
                                          <w:marTop w:val="0"/>
                                          <w:marBottom w:val="0"/>
                                          <w:divBdr>
                                            <w:top w:val="none" w:sz="0" w:space="0" w:color="auto"/>
                                            <w:left w:val="none" w:sz="0" w:space="0" w:color="auto"/>
                                            <w:bottom w:val="none" w:sz="0" w:space="0" w:color="auto"/>
                                            <w:right w:val="none" w:sz="0" w:space="0" w:color="auto"/>
                                          </w:divBdr>
                                        </w:div>
                                        <w:div w:id="2048749407">
                                          <w:marLeft w:val="0"/>
                                          <w:marRight w:val="0"/>
                                          <w:marTop w:val="0"/>
                                          <w:marBottom w:val="0"/>
                                          <w:divBdr>
                                            <w:top w:val="none" w:sz="0" w:space="0" w:color="auto"/>
                                            <w:left w:val="none" w:sz="0" w:space="0" w:color="auto"/>
                                            <w:bottom w:val="none" w:sz="0" w:space="0" w:color="auto"/>
                                            <w:right w:val="none" w:sz="0" w:space="0" w:color="auto"/>
                                          </w:divBdr>
                                        </w:div>
                                      </w:divsChild>
                                    </w:div>
                                    <w:div w:id="955988368">
                                      <w:marLeft w:val="0"/>
                                      <w:marRight w:val="0"/>
                                      <w:marTop w:val="0"/>
                                      <w:marBottom w:val="0"/>
                                      <w:divBdr>
                                        <w:top w:val="none" w:sz="0" w:space="0" w:color="auto"/>
                                        <w:left w:val="none" w:sz="0" w:space="0" w:color="auto"/>
                                        <w:bottom w:val="none" w:sz="0" w:space="0" w:color="auto"/>
                                        <w:right w:val="none" w:sz="0" w:space="0" w:color="auto"/>
                                      </w:divBdr>
                                      <w:divsChild>
                                        <w:div w:id="897134236">
                                          <w:marLeft w:val="0"/>
                                          <w:marRight w:val="0"/>
                                          <w:marTop w:val="0"/>
                                          <w:marBottom w:val="0"/>
                                          <w:divBdr>
                                            <w:top w:val="none" w:sz="0" w:space="0" w:color="auto"/>
                                            <w:left w:val="none" w:sz="0" w:space="0" w:color="auto"/>
                                            <w:bottom w:val="none" w:sz="0" w:space="0" w:color="auto"/>
                                            <w:right w:val="none" w:sz="0" w:space="0" w:color="auto"/>
                                          </w:divBdr>
                                          <w:divsChild>
                                            <w:div w:id="47459538">
                                              <w:marLeft w:val="0"/>
                                              <w:marRight w:val="0"/>
                                              <w:marTop w:val="0"/>
                                              <w:marBottom w:val="0"/>
                                              <w:divBdr>
                                                <w:top w:val="none" w:sz="0" w:space="0" w:color="auto"/>
                                                <w:left w:val="none" w:sz="0" w:space="0" w:color="auto"/>
                                                <w:bottom w:val="none" w:sz="0" w:space="0" w:color="auto"/>
                                                <w:right w:val="none" w:sz="0" w:space="0" w:color="auto"/>
                                              </w:divBdr>
                                            </w:div>
                                            <w:div w:id="360983933">
                                              <w:marLeft w:val="0"/>
                                              <w:marRight w:val="0"/>
                                              <w:marTop w:val="0"/>
                                              <w:marBottom w:val="0"/>
                                              <w:divBdr>
                                                <w:top w:val="none" w:sz="0" w:space="0" w:color="auto"/>
                                                <w:left w:val="none" w:sz="0" w:space="0" w:color="auto"/>
                                                <w:bottom w:val="none" w:sz="0" w:space="0" w:color="auto"/>
                                                <w:right w:val="none" w:sz="0" w:space="0" w:color="auto"/>
                                              </w:divBdr>
                                            </w:div>
                                            <w:div w:id="740064203">
                                              <w:marLeft w:val="0"/>
                                              <w:marRight w:val="0"/>
                                              <w:marTop w:val="0"/>
                                              <w:marBottom w:val="0"/>
                                              <w:divBdr>
                                                <w:top w:val="none" w:sz="0" w:space="0" w:color="auto"/>
                                                <w:left w:val="none" w:sz="0" w:space="0" w:color="auto"/>
                                                <w:bottom w:val="none" w:sz="0" w:space="0" w:color="auto"/>
                                                <w:right w:val="none" w:sz="0" w:space="0" w:color="auto"/>
                                              </w:divBdr>
                                            </w:div>
                                          </w:divsChild>
                                        </w:div>
                                        <w:div w:id="952705989">
                                          <w:marLeft w:val="0"/>
                                          <w:marRight w:val="0"/>
                                          <w:marTop w:val="0"/>
                                          <w:marBottom w:val="0"/>
                                          <w:divBdr>
                                            <w:top w:val="none" w:sz="0" w:space="0" w:color="auto"/>
                                            <w:left w:val="none" w:sz="0" w:space="0" w:color="auto"/>
                                            <w:bottom w:val="none" w:sz="0" w:space="0" w:color="auto"/>
                                            <w:right w:val="none" w:sz="0" w:space="0" w:color="auto"/>
                                          </w:divBdr>
                                        </w:div>
                                        <w:div w:id="13682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273092">
      <w:bodyDiv w:val="1"/>
      <w:marLeft w:val="0"/>
      <w:marRight w:val="0"/>
      <w:marTop w:val="0"/>
      <w:marBottom w:val="0"/>
      <w:divBdr>
        <w:top w:val="none" w:sz="0" w:space="0" w:color="auto"/>
        <w:left w:val="none" w:sz="0" w:space="0" w:color="auto"/>
        <w:bottom w:val="none" w:sz="0" w:space="0" w:color="auto"/>
        <w:right w:val="none" w:sz="0" w:space="0" w:color="auto"/>
      </w:divBdr>
      <w:divsChild>
        <w:div w:id="1959607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vance.lexis.com/document/documentlink/?pdmfid=1000516&amp;crid=aa28af24-aa10-499b-90a2-bccfb43e0415&amp;pddocfullpath=%2Fshared%2Fdocument%2Fstatutes-legislation%2Furn%3AcontentItem%3A5WRH-YDH1-FGRY-B2R2-00000-00&amp;pdcontentcomponentid=6306&amp;pdsearchoptionscontext=INTERDOCUMENT-LINK&amp;pddoctitle=OCGA+%C2%A7+9-11-68&amp;pdproductcontenttypeid=urn%3Apct%3A83&amp;pdiskwicview=false&amp;ecomp=1s39k&amp;prid=8a6db805-9ecc-4bf3-9b91-7f0d4f39c219" TargetMode="External"/><Relationship Id="rId13" Type="http://schemas.openxmlformats.org/officeDocument/2006/relationships/hyperlink" Target="https://advance.lexis.com/document/searchwithindocument/?pdmfid=1000516&amp;crid=6110df9e-8c74-4715-b5b7-ee714a0be04a&amp;pdsearchwithinterm=purpose&amp;ecomp=1s39k&amp;prid=8da57424-2715-44c8-9299-358bcefb5a44" TargetMode="External"/><Relationship Id="rId18" Type="http://schemas.openxmlformats.org/officeDocument/2006/relationships/hyperlink" Target="https://advance.lexis.com/document/midlinetitle/?pdmfid=1000516&amp;crid=364d6a22-f9d4-4350-a868-94a93917305a&amp;pddocfullpath=%2Fshared%2Fdocument%2Fcases%2Furn%3AcontentItem%3A5TKV-MWT1-JG02-S2PT-00000-00&amp;pdcomponentid=6289&amp;ecomp=s7xfk&amp;earg=sr0&amp;prid=829f4374-7787-433b-af03-6352d4e2bdd4" TargetMode="Externa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s://advance.lexis.com/document/documentlink/?pdmfid=1000516&amp;crid=aa28af24-aa10-499b-90a2-bccfb43e0415&amp;pddocfullpath=%2Fshared%2Fdocument%2Fstatutes-legislation%2Furn%3AcontentItem%3A5WRH-YDH1-FGRY-B2R2-00000-00&amp;pdcontentcomponentid=6306&amp;pdsearchoptionscontext=INTERDOCUMENT-LINK&amp;pddoctitle=OCGA+%C2%A7+9-11-68&amp;pdproductcontenttypeid=urn%3Apct%3A83&amp;pdiskwicview=false&amp;ecomp=1s39k&amp;prid=8a6db805-9ecc-4bf3-9b91-7f0d4f39c219" TargetMode="External"/><Relationship Id="rId12" Type="http://schemas.openxmlformats.org/officeDocument/2006/relationships/hyperlink" Target="https://advance.lexis.com/document/searchwithindocument/?pdmfid=1000516&amp;crid=6110df9e-8c74-4715-b5b7-ee714a0be04a&amp;pdsearchwithinterm=purpose&amp;ecomp=1s39k&amp;prid=8da57424-2715-44c8-9299-358bcefb5a44" TargetMode="External"/><Relationship Id="rId17" Type="http://schemas.openxmlformats.org/officeDocument/2006/relationships/hyperlink" Target="https://advance.lexis.com/document/documentlink/?pdmfid=1000516&amp;crid=35d1059e-c85c-4e72-949d-a9d846152c88&amp;pddocfullpath=%2Fshared%2Fdocument%2Fcases%2Furn%3AcontentItem%3A58N2-1BD1-F04F-T00S-00000-00&amp;pdcontentcomponentid=6289&amp;pdsearchoptionscontext=INTERDOCUMENT-LINK&amp;pddoctitle=Ga.+Dep't+of+Corr.+v.+Couch%2C+322+Ga.+App.+234%2C+744+S.E.2d+432+(2013)&amp;pdproductcontenttypeid=urn%3Apct%3A30&amp;pdiskwicview=false&amp;ecomp=1s39k&amp;prid=855dfc9f-8eac-40c0-8d8d-d463a813c9b2" TargetMode="External"/><Relationship Id="rId2" Type="http://schemas.openxmlformats.org/officeDocument/2006/relationships/styles" Target="styles.xml"/><Relationship Id="rId16" Type="http://schemas.openxmlformats.org/officeDocument/2006/relationships/hyperlink" Target="https://advance.lexis.com/document/documentlink/?pdmfid=1000516&amp;crid=029417fb-04d7-4bbf-a7f1-7deda4978fbe&amp;pddocfullpath=%2Fshared%2Fdocument%2Fcases%2Furn%3AcontentItem%3A5PTK-G151-F04F-T1M7-00000-00&amp;pdcontentcomponentid=6289&amp;pdsearchoptionscontext=INTERDOCUMENT-LINK&amp;pddoctitle=Strategic+Law%2C+LLC+v.+Pain+Management+%26+Wellness+Centers+of+Georgia%2C+LLC%2C+343+Ga.+App.+444%2C+806+S.E.2d+880+(2017)&amp;pdproductcontenttypeid=urn%3Apct%3A30&amp;pdiskwicview=false&amp;ecomp=1s39k&amp;prid=855dfc9f-8eac-40c0-8d8d-d463a813c9b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vance.lexis.com/document/searchwithindocument/?pdmfid=1000516&amp;crid=6110df9e-8c74-4715-b5b7-ee714a0be04a&amp;pdsearchwithinterm=purpose&amp;ecomp=1s39k&amp;prid=8da57424-2715-44c8-9299-358bcefb5a44" TargetMode="External"/><Relationship Id="rId5" Type="http://schemas.openxmlformats.org/officeDocument/2006/relationships/footnotes" Target="footnotes.xml"/><Relationship Id="rId15" Type="http://schemas.openxmlformats.org/officeDocument/2006/relationships/hyperlink" Target="https://advance.lexis.com/document/documentlink/?pdmfid=1000516&amp;crid=33cd8fb0-c693-42d8-bd7d-b0225705e002&amp;pddocfullpath=%2Fshared%2Fdocument%2Fcases%2Furn%3AcontentItem%3A5341-5931-F04F-T0W6-00000-00&amp;pdcontentcomponentid=6289&amp;pdsearchoptionscontext=INTERDOCUMENT-LINK&amp;pddoctitle=Cohen+v.+Alfred+%26+Adele+Davis+Acad.%2C+Inc.%2C+310+Ga.+App.+761%2C+714+S.E.2d+350+(2011)&amp;pdproductcontenttypeid=urn%3Apct%3A30&amp;pdiskwicview=false&amp;ecomp=1s39k&amp;prid=855dfc9f-8eac-40c0-8d8d-d463a813c9b2" TargetMode="External"/><Relationship Id="rId10" Type="http://schemas.openxmlformats.org/officeDocument/2006/relationships/hyperlink" Target="https://advance.lexis.com/document/documentlink/?pdmfid=1000516&amp;crid=a13059b1-3297-4cd8-a124-1d57de16c6e1&amp;pddocfullpath=%2Fshared%2Fdocument%2Fcases%2Furn%3AcontentItem%3A4NWP-0R50-TXFS-D1SV-00000-00&amp;pdpinpoint=PAGE_77_3100&amp;pdcontentcomponentid=6291&amp;pdsearchoptionscontext=INTERDOCUMENT-LINK&amp;pddoctitle=Fowler+Properties+v.+Dowland%2C+282+Ga.+76%2C+77+(1)+(646+SE2d+197)+(2007)&amp;pdproductcontenttypeid=urn%3Apct%3A30&amp;pdiskwicview=false&amp;ecomp=1s39k&amp;prid=e714d460-d69a-4759-895d-91f594c5fa6b"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dvance.lexis.com/document/documentlink/?pdmfid=1000516&amp;crid=aa28af24-aa10-499b-90a2-bccfb43e0415&amp;pddocfullpath=%2Fshared%2Fdocument%2Fstatutes-legislation%2Furn%3AcontentItem%3A5WRH-YDH1-FGRY-B2R2-00000-00&amp;pdcontentcomponentid=6306&amp;pdsearchoptionscontext=INTERDOCUMENT-LINK&amp;pddoctitle=OCGA+%C2%A7+9-11-68&amp;pdproductcontenttypeid=urn%3Apct%3A83&amp;pdiskwicview=false&amp;ecomp=1s39k&amp;prid=8a6db805-9ecc-4bf3-9b91-7f0d4f39c219" TargetMode="External"/><Relationship Id="rId14" Type="http://schemas.openxmlformats.org/officeDocument/2006/relationships/hyperlink" Target="https://advance.lexis.com/document/documentlink/?pdmfid=1000516&amp;crid=e714d460-d69a-4759-895d-91f594c5fa6b&amp;pddocfullpath=%2Fshared%2Fdocument%2Fcases%2Furn%3AcontentItem%3A7Y2W-DC70-YB0P-N04C-00000-00&amp;pdcontentcomponentid=6289&amp;pdsearchoptionscontext=INTERDOCUMENT-LINK&amp;pddoctitle=Great+West+Cas.+Co.+v.+Bloomfield%2C+303+Ga.+App.+26%2C+693+S.E.2d+99+(2010)&amp;pdproductcontenttypeid=urn%3Apct%3A30&amp;pdiskwicview=false&amp;ecomp=1s39k&amp;prid=167b1be6-eeeb-4fea-994a-1a587fbf2d18"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F2D11383A146B3A46ACB6665893B05"/>
        <w:category>
          <w:name w:val="General"/>
          <w:gallery w:val="placeholder"/>
        </w:category>
        <w:types>
          <w:type w:val="bbPlcHdr"/>
        </w:types>
        <w:behaviors>
          <w:behavior w:val="content"/>
        </w:behaviors>
        <w:guid w:val="{1E079DF3-EC0B-4A1C-9C3E-4DA0D201C1E5}"/>
      </w:docPartPr>
      <w:docPartBody>
        <w:p w:rsidR="00BB67A4" w:rsidRDefault="008E64E7" w:rsidP="008E64E7">
          <w:pPr>
            <w:pStyle w:val="3CF2D11383A146B3A46ACB6665893B05"/>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4E7"/>
    <w:rsid w:val="008E64E7"/>
    <w:rsid w:val="00A94EB1"/>
    <w:rsid w:val="00BB6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4E7"/>
    <w:rPr>
      <w:color w:val="808080"/>
    </w:rPr>
  </w:style>
  <w:style w:type="paragraph" w:customStyle="1" w:styleId="3CF2D11383A146B3A46ACB6665893B05">
    <w:name w:val="3CF2D11383A146B3A46ACB6665893B05"/>
    <w:rsid w:val="008E64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2368</Words>
  <Characters>13502</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Wayne M. Purdom</dc:creator>
  <cp:keywords/>
  <dc:description/>
  <cp:lastModifiedBy>Bray, Bob</cp:lastModifiedBy>
  <cp:revision>2</cp:revision>
  <cp:lastPrinted>2019-10-06T19:42:00Z</cp:lastPrinted>
  <dcterms:created xsi:type="dcterms:W3CDTF">2019-10-23T19:48:00Z</dcterms:created>
  <dcterms:modified xsi:type="dcterms:W3CDTF">2019-10-23T19:48:00Z</dcterms:modified>
</cp:coreProperties>
</file>