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BFDC" w14:textId="77777777" w:rsidR="00260B02" w:rsidRDefault="00260B02">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STATE COURT OF DEKALB COUNTY</w:t>
      </w:r>
    </w:p>
    <w:p w14:paraId="186E5C67" w14:textId="77777777" w:rsidR="00260B02" w:rsidRDefault="00260B02">
      <w:pPr>
        <w:jc w:val="center"/>
        <w:rPr>
          <w:b/>
          <w:bCs/>
          <w:sz w:val="24"/>
          <w:szCs w:val="24"/>
        </w:rPr>
      </w:pPr>
    </w:p>
    <w:p w14:paraId="5CDB8A19" w14:textId="77777777" w:rsidR="00260B02" w:rsidRDefault="00260B02">
      <w:pPr>
        <w:jc w:val="center"/>
        <w:rPr>
          <w:b/>
          <w:bCs/>
          <w:sz w:val="24"/>
          <w:szCs w:val="24"/>
        </w:rPr>
      </w:pPr>
      <w:r>
        <w:rPr>
          <w:b/>
          <w:bCs/>
          <w:sz w:val="24"/>
          <w:szCs w:val="24"/>
        </w:rPr>
        <w:t>STATE OF GEORGIA</w:t>
      </w:r>
    </w:p>
    <w:p w14:paraId="6D4DC123" w14:textId="77777777" w:rsidR="00260B02" w:rsidRDefault="00260B02">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5AF756AC" w14:textId="77777777" w:rsidR="00260B02" w:rsidRDefault="00260B02">
      <w:pPr>
        <w:jc w:val="both"/>
        <w:rPr>
          <w:b/>
          <w:bCs/>
          <w:sz w:val="24"/>
          <w:szCs w:val="24"/>
        </w:rPr>
      </w:pPr>
    </w:p>
    <w:p w14:paraId="5DC4E12B" w14:textId="77777777" w:rsidR="00260B02" w:rsidRDefault="00260B02">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64FF22E8" w14:textId="77777777" w:rsidR="00260B02" w:rsidRDefault="00260B02">
      <w:pPr>
        <w:tabs>
          <w:tab w:val="left" w:pos="720"/>
          <w:tab w:val="left" w:pos="1440"/>
          <w:tab w:val="left" w:pos="2160"/>
          <w:tab w:val="left" w:pos="2880"/>
          <w:tab w:val="left" w:pos="3600"/>
          <w:tab w:val="left" w:pos="4320"/>
        </w:tabs>
        <w:ind w:left="4320" w:hanging="4320"/>
        <w:jc w:val="both"/>
        <w:rPr>
          <w:b/>
          <w:bCs/>
          <w:sz w:val="24"/>
          <w:szCs w:val="24"/>
        </w:rPr>
      </w:pPr>
      <w:r>
        <w:rPr>
          <w:b/>
          <w:bCs/>
          <w:sz w:val="24"/>
          <w:szCs w:val="24"/>
        </w:rPr>
        <w:t xml:space="preserve">JOSHUA J’VON BAILEY, by and </w:t>
      </w:r>
      <w:r>
        <w:rPr>
          <w:b/>
          <w:bCs/>
          <w:sz w:val="24"/>
          <w:szCs w:val="24"/>
        </w:rPr>
        <w:tab/>
      </w:r>
      <w:r w:rsidR="005A4D46">
        <w:rPr>
          <w:b/>
          <w:bCs/>
          <w:sz w:val="24"/>
          <w:szCs w:val="24"/>
        </w:rPr>
        <w:tab/>
      </w:r>
      <w:r>
        <w:rPr>
          <w:b/>
          <w:bCs/>
          <w:sz w:val="24"/>
          <w:szCs w:val="24"/>
        </w:rPr>
        <w:t>}</w:t>
      </w:r>
    </w:p>
    <w:p w14:paraId="2AEB1AE3" w14:textId="77777777" w:rsidR="00260B02" w:rsidRDefault="00260B02">
      <w:pPr>
        <w:jc w:val="both"/>
        <w:rPr>
          <w:b/>
          <w:bCs/>
          <w:sz w:val="24"/>
          <w:szCs w:val="24"/>
        </w:rPr>
      </w:pPr>
      <w:r>
        <w:rPr>
          <w:b/>
          <w:bCs/>
          <w:sz w:val="24"/>
          <w:szCs w:val="24"/>
        </w:rPr>
        <w:t>through his conservator and next friend,</w:t>
      </w:r>
      <w:r>
        <w:rPr>
          <w:b/>
          <w:bCs/>
          <w:sz w:val="24"/>
          <w:szCs w:val="24"/>
        </w:rPr>
        <w:tab/>
      </w:r>
      <w:r w:rsidR="005A4D46">
        <w:rPr>
          <w:b/>
          <w:bCs/>
          <w:sz w:val="24"/>
          <w:szCs w:val="24"/>
        </w:rPr>
        <w:tab/>
      </w:r>
      <w:r>
        <w:rPr>
          <w:b/>
          <w:bCs/>
          <w:sz w:val="24"/>
          <w:szCs w:val="24"/>
        </w:rPr>
        <w:t>}</w:t>
      </w:r>
    </w:p>
    <w:p w14:paraId="187352EE" w14:textId="77777777" w:rsidR="00260B02" w:rsidRDefault="00260B02">
      <w:pPr>
        <w:tabs>
          <w:tab w:val="left" w:pos="720"/>
          <w:tab w:val="left" w:pos="1440"/>
          <w:tab w:val="left" w:pos="2160"/>
          <w:tab w:val="left" w:pos="2880"/>
          <w:tab w:val="left" w:pos="3600"/>
          <w:tab w:val="left" w:pos="4320"/>
        </w:tabs>
        <w:ind w:left="4320" w:hanging="4320"/>
        <w:jc w:val="both"/>
        <w:rPr>
          <w:b/>
          <w:bCs/>
          <w:sz w:val="24"/>
          <w:szCs w:val="24"/>
        </w:rPr>
      </w:pPr>
      <w:r>
        <w:rPr>
          <w:b/>
          <w:bCs/>
          <w:sz w:val="24"/>
          <w:szCs w:val="24"/>
        </w:rPr>
        <w:t>and NICOLA D. HATTEN, individually</w:t>
      </w:r>
      <w:r>
        <w:rPr>
          <w:b/>
          <w:bCs/>
          <w:sz w:val="24"/>
          <w:szCs w:val="24"/>
        </w:rPr>
        <w:tab/>
      </w:r>
      <w:r w:rsidR="005A4D46">
        <w:rPr>
          <w:b/>
          <w:bCs/>
          <w:sz w:val="24"/>
          <w:szCs w:val="24"/>
        </w:rPr>
        <w:tab/>
      </w:r>
      <w:r>
        <w:rPr>
          <w:b/>
          <w:bCs/>
          <w:sz w:val="24"/>
          <w:szCs w:val="24"/>
        </w:rPr>
        <w:t>}</w:t>
      </w:r>
    </w:p>
    <w:p w14:paraId="1B412D7C" w14:textId="77777777" w:rsidR="00260B02" w:rsidRDefault="00260B02">
      <w:pPr>
        <w:tabs>
          <w:tab w:val="left" w:pos="720"/>
          <w:tab w:val="left" w:pos="1440"/>
          <w:tab w:val="left" w:pos="2160"/>
          <w:tab w:val="left" w:pos="2880"/>
          <w:tab w:val="left" w:pos="3600"/>
          <w:tab w:val="left" w:pos="4320"/>
        </w:tabs>
        <w:ind w:left="4320" w:hanging="4320"/>
        <w:jc w:val="both"/>
        <w:rPr>
          <w:b/>
          <w:bCs/>
          <w:sz w:val="24"/>
          <w:szCs w:val="24"/>
        </w:rPr>
      </w:pPr>
      <w:r>
        <w:rPr>
          <w:b/>
          <w:bCs/>
          <w:sz w:val="24"/>
          <w:szCs w:val="24"/>
        </w:rPr>
        <w:t xml:space="preserve">and as temporary administrator of the </w:t>
      </w:r>
      <w:r>
        <w:rPr>
          <w:b/>
          <w:bCs/>
          <w:sz w:val="24"/>
          <w:szCs w:val="24"/>
        </w:rPr>
        <w:tab/>
      </w:r>
      <w:r w:rsidR="005A4D46">
        <w:rPr>
          <w:b/>
          <w:bCs/>
          <w:sz w:val="24"/>
          <w:szCs w:val="24"/>
        </w:rPr>
        <w:tab/>
      </w:r>
      <w:r>
        <w:rPr>
          <w:b/>
          <w:bCs/>
          <w:sz w:val="24"/>
          <w:szCs w:val="24"/>
        </w:rPr>
        <w:t>}</w:t>
      </w:r>
    </w:p>
    <w:p w14:paraId="2E7AAA4A" w14:textId="77777777" w:rsidR="00260B02" w:rsidRDefault="00260B02">
      <w:pPr>
        <w:tabs>
          <w:tab w:val="left" w:pos="720"/>
          <w:tab w:val="left" w:pos="1440"/>
          <w:tab w:val="left" w:pos="2160"/>
          <w:tab w:val="left" w:pos="2880"/>
          <w:tab w:val="left" w:pos="3600"/>
          <w:tab w:val="left" w:pos="4320"/>
        </w:tabs>
        <w:ind w:left="4320" w:hanging="4320"/>
        <w:jc w:val="both"/>
        <w:rPr>
          <w:b/>
          <w:bCs/>
          <w:sz w:val="24"/>
          <w:szCs w:val="24"/>
        </w:rPr>
      </w:pPr>
      <w:r>
        <w:rPr>
          <w:b/>
          <w:bCs/>
          <w:sz w:val="24"/>
          <w:szCs w:val="24"/>
        </w:rPr>
        <w:t>ESTATE OF LORENZO MATTHEWS,</w:t>
      </w:r>
      <w:r>
        <w:rPr>
          <w:b/>
          <w:bCs/>
          <w:sz w:val="24"/>
          <w:szCs w:val="24"/>
        </w:rPr>
        <w:tab/>
      </w:r>
      <w:r w:rsidR="005A4D46">
        <w:rPr>
          <w:b/>
          <w:bCs/>
          <w:sz w:val="24"/>
          <w:szCs w:val="24"/>
        </w:rPr>
        <w:tab/>
      </w:r>
      <w:r>
        <w:rPr>
          <w:b/>
          <w:bCs/>
          <w:sz w:val="24"/>
          <w:szCs w:val="24"/>
        </w:rPr>
        <w:t>}</w:t>
      </w:r>
    </w:p>
    <w:p w14:paraId="32E3B439" w14:textId="77777777" w:rsidR="00260B02" w:rsidRDefault="00260B02">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5A4D46">
        <w:rPr>
          <w:b/>
          <w:bCs/>
          <w:sz w:val="24"/>
          <w:szCs w:val="24"/>
        </w:rPr>
        <w:tab/>
      </w:r>
      <w:r>
        <w:rPr>
          <w:b/>
          <w:bCs/>
          <w:sz w:val="24"/>
          <w:szCs w:val="24"/>
        </w:rPr>
        <w:t>}</w:t>
      </w:r>
    </w:p>
    <w:p w14:paraId="6485B24A" w14:textId="77777777" w:rsidR="00260B02" w:rsidRDefault="00260B02">
      <w:pPr>
        <w:tabs>
          <w:tab w:val="left" w:pos="720"/>
          <w:tab w:val="left" w:pos="1440"/>
          <w:tab w:val="left" w:pos="2160"/>
          <w:tab w:val="left" w:pos="2880"/>
          <w:tab w:val="left" w:pos="3600"/>
          <w:tab w:val="left" w:pos="4320"/>
        </w:tabs>
        <w:ind w:left="4320" w:hanging="4320"/>
        <w:jc w:val="both"/>
        <w:rPr>
          <w:b/>
          <w:bCs/>
          <w:sz w:val="24"/>
          <w:szCs w:val="24"/>
        </w:rPr>
      </w:pPr>
      <w:r>
        <w:rPr>
          <w:b/>
          <w:bCs/>
          <w:sz w:val="24"/>
          <w:szCs w:val="24"/>
        </w:rPr>
        <w:tab/>
      </w:r>
      <w:r>
        <w:rPr>
          <w:b/>
          <w:bCs/>
          <w:sz w:val="24"/>
          <w:szCs w:val="24"/>
        </w:rPr>
        <w:tab/>
        <w:t xml:space="preserve">Plaintiffs, </w:t>
      </w:r>
      <w:r>
        <w:rPr>
          <w:b/>
          <w:bCs/>
          <w:sz w:val="24"/>
          <w:szCs w:val="24"/>
        </w:rPr>
        <w:tab/>
      </w:r>
      <w:r>
        <w:rPr>
          <w:b/>
          <w:bCs/>
          <w:sz w:val="24"/>
          <w:szCs w:val="24"/>
        </w:rPr>
        <w:tab/>
      </w:r>
      <w:r>
        <w:rPr>
          <w:b/>
          <w:bCs/>
          <w:sz w:val="24"/>
          <w:szCs w:val="24"/>
        </w:rPr>
        <w:tab/>
      </w:r>
      <w:r w:rsidR="005A4D46">
        <w:rPr>
          <w:b/>
          <w:bCs/>
          <w:sz w:val="24"/>
          <w:szCs w:val="24"/>
        </w:rPr>
        <w:tab/>
      </w:r>
      <w:r>
        <w:rPr>
          <w:b/>
          <w:bCs/>
          <w:sz w:val="24"/>
          <w:szCs w:val="24"/>
        </w:rPr>
        <w:t>}</w:t>
      </w:r>
    </w:p>
    <w:p w14:paraId="7815BAF0" w14:textId="77777777" w:rsidR="00260B02" w:rsidRDefault="00260B02">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5A4D46">
        <w:rPr>
          <w:b/>
          <w:bCs/>
          <w:sz w:val="24"/>
          <w:szCs w:val="24"/>
        </w:rPr>
        <w:tab/>
      </w:r>
      <w:r>
        <w:rPr>
          <w:b/>
          <w:bCs/>
          <w:sz w:val="24"/>
          <w:szCs w:val="24"/>
        </w:rPr>
        <w:t>}</w:t>
      </w:r>
      <w:r>
        <w:rPr>
          <w:b/>
          <w:bCs/>
          <w:sz w:val="24"/>
          <w:szCs w:val="24"/>
        </w:rPr>
        <w:tab/>
        <w:t>CIVIL ACTION</w:t>
      </w:r>
    </w:p>
    <w:p w14:paraId="74B18544" w14:textId="77777777" w:rsidR="00260B02" w:rsidRDefault="00260B02">
      <w:pPr>
        <w:jc w:val="both"/>
        <w:rPr>
          <w:b/>
          <w:bCs/>
          <w:sz w:val="24"/>
          <w:szCs w:val="24"/>
        </w:rPr>
      </w:pPr>
      <w:r>
        <w:rPr>
          <w:b/>
          <w:bCs/>
          <w:sz w:val="24"/>
          <w:szCs w:val="24"/>
        </w:rPr>
        <w:tab/>
        <w:t>v.</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5A4D46">
        <w:rPr>
          <w:b/>
          <w:bCs/>
          <w:sz w:val="24"/>
          <w:szCs w:val="24"/>
        </w:rPr>
        <w:tab/>
      </w:r>
      <w:r>
        <w:rPr>
          <w:b/>
          <w:bCs/>
          <w:sz w:val="24"/>
          <w:szCs w:val="24"/>
        </w:rPr>
        <w:t>}</w:t>
      </w:r>
    </w:p>
    <w:p w14:paraId="59527A1D" w14:textId="77777777" w:rsidR="00260B02" w:rsidRDefault="00260B02">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5A4D46">
        <w:rPr>
          <w:b/>
          <w:bCs/>
          <w:sz w:val="24"/>
          <w:szCs w:val="24"/>
        </w:rPr>
        <w:tab/>
      </w:r>
      <w:r>
        <w:rPr>
          <w:b/>
          <w:bCs/>
          <w:sz w:val="24"/>
          <w:szCs w:val="24"/>
        </w:rPr>
        <w:t>}</w:t>
      </w:r>
      <w:r>
        <w:rPr>
          <w:b/>
          <w:bCs/>
          <w:sz w:val="24"/>
          <w:szCs w:val="24"/>
        </w:rPr>
        <w:tab/>
        <w:t>FILE NO.: 08A</w:t>
      </w:r>
      <w:r w:rsidR="005A4D46">
        <w:rPr>
          <w:b/>
          <w:bCs/>
          <w:sz w:val="24"/>
          <w:szCs w:val="24"/>
        </w:rPr>
        <w:t>:</w:t>
      </w:r>
      <w:r>
        <w:rPr>
          <w:b/>
          <w:bCs/>
          <w:sz w:val="24"/>
          <w:szCs w:val="24"/>
        </w:rPr>
        <w:t>94489 -3</w:t>
      </w:r>
    </w:p>
    <w:p w14:paraId="4C23807A" w14:textId="77777777" w:rsidR="00260B02" w:rsidRDefault="00260B02">
      <w:pPr>
        <w:tabs>
          <w:tab w:val="left" w:pos="720"/>
          <w:tab w:val="left" w:pos="1440"/>
          <w:tab w:val="left" w:pos="2160"/>
          <w:tab w:val="left" w:pos="2880"/>
          <w:tab w:val="left" w:pos="3600"/>
          <w:tab w:val="left" w:pos="4320"/>
        </w:tabs>
        <w:ind w:left="4320" w:hanging="4320"/>
        <w:jc w:val="both"/>
        <w:rPr>
          <w:b/>
          <w:bCs/>
          <w:sz w:val="24"/>
          <w:szCs w:val="24"/>
        </w:rPr>
      </w:pPr>
      <w:r>
        <w:rPr>
          <w:b/>
          <w:bCs/>
          <w:sz w:val="24"/>
          <w:szCs w:val="24"/>
        </w:rPr>
        <w:t xml:space="preserve">DEKALB COUNTY; TORREY </w:t>
      </w:r>
      <w:r>
        <w:rPr>
          <w:b/>
          <w:bCs/>
          <w:sz w:val="24"/>
          <w:szCs w:val="24"/>
        </w:rPr>
        <w:tab/>
      </w:r>
      <w:r>
        <w:rPr>
          <w:b/>
          <w:bCs/>
          <w:sz w:val="24"/>
          <w:szCs w:val="24"/>
        </w:rPr>
        <w:tab/>
      </w:r>
      <w:r w:rsidR="005A4D46">
        <w:rPr>
          <w:b/>
          <w:bCs/>
          <w:sz w:val="24"/>
          <w:szCs w:val="24"/>
        </w:rPr>
        <w:tab/>
      </w:r>
      <w:r>
        <w:rPr>
          <w:b/>
          <w:bCs/>
          <w:sz w:val="24"/>
          <w:szCs w:val="24"/>
        </w:rPr>
        <w:t>}</w:t>
      </w:r>
    </w:p>
    <w:p w14:paraId="0904AF47" w14:textId="77777777" w:rsidR="00260B02" w:rsidRDefault="00260B02">
      <w:pPr>
        <w:tabs>
          <w:tab w:val="left" w:pos="720"/>
          <w:tab w:val="left" w:pos="1440"/>
          <w:tab w:val="left" w:pos="2160"/>
          <w:tab w:val="left" w:pos="2880"/>
          <w:tab w:val="left" w:pos="3600"/>
          <w:tab w:val="left" w:pos="4320"/>
        </w:tabs>
        <w:ind w:left="4320" w:hanging="4320"/>
        <w:jc w:val="both"/>
        <w:rPr>
          <w:b/>
          <w:bCs/>
          <w:sz w:val="24"/>
          <w:szCs w:val="24"/>
        </w:rPr>
      </w:pPr>
      <w:r>
        <w:rPr>
          <w:b/>
          <w:bCs/>
          <w:sz w:val="24"/>
          <w:szCs w:val="24"/>
        </w:rPr>
        <w:t>THOMPSON, individually and in his</w:t>
      </w:r>
      <w:r>
        <w:rPr>
          <w:b/>
          <w:bCs/>
          <w:sz w:val="24"/>
          <w:szCs w:val="24"/>
        </w:rPr>
        <w:tab/>
      </w:r>
      <w:r w:rsidR="005A4D46">
        <w:rPr>
          <w:b/>
          <w:bCs/>
          <w:sz w:val="24"/>
          <w:szCs w:val="24"/>
        </w:rPr>
        <w:tab/>
      </w:r>
      <w:r>
        <w:rPr>
          <w:b/>
          <w:bCs/>
          <w:sz w:val="24"/>
          <w:szCs w:val="24"/>
        </w:rPr>
        <w:t>}</w:t>
      </w:r>
    </w:p>
    <w:p w14:paraId="13C4D9F0" w14:textId="77777777" w:rsidR="00260B02" w:rsidRDefault="00260B02">
      <w:pPr>
        <w:tabs>
          <w:tab w:val="left" w:pos="720"/>
          <w:tab w:val="left" w:pos="1440"/>
          <w:tab w:val="left" w:pos="2160"/>
          <w:tab w:val="left" w:pos="2880"/>
          <w:tab w:val="left" w:pos="3600"/>
          <w:tab w:val="left" w:pos="4320"/>
        </w:tabs>
        <w:ind w:left="4320" w:hanging="4320"/>
        <w:jc w:val="both"/>
        <w:rPr>
          <w:b/>
          <w:bCs/>
          <w:sz w:val="24"/>
          <w:szCs w:val="24"/>
        </w:rPr>
      </w:pPr>
      <w:r>
        <w:rPr>
          <w:b/>
          <w:bCs/>
          <w:sz w:val="24"/>
          <w:szCs w:val="24"/>
        </w:rPr>
        <w:t xml:space="preserve">official capacity as an Officer of the </w:t>
      </w:r>
      <w:r>
        <w:rPr>
          <w:b/>
          <w:bCs/>
          <w:sz w:val="24"/>
          <w:szCs w:val="24"/>
        </w:rPr>
        <w:tab/>
      </w:r>
      <w:r w:rsidR="005A4D46">
        <w:rPr>
          <w:b/>
          <w:bCs/>
          <w:sz w:val="24"/>
          <w:szCs w:val="24"/>
        </w:rPr>
        <w:tab/>
      </w:r>
      <w:r>
        <w:rPr>
          <w:b/>
          <w:bCs/>
          <w:sz w:val="24"/>
          <w:szCs w:val="24"/>
        </w:rPr>
        <w:t>}</w:t>
      </w:r>
    </w:p>
    <w:p w14:paraId="01E986EF" w14:textId="77777777" w:rsidR="00260B02" w:rsidRDefault="00260B02">
      <w:pPr>
        <w:tabs>
          <w:tab w:val="left" w:pos="720"/>
          <w:tab w:val="left" w:pos="1440"/>
          <w:tab w:val="left" w:pos="2160"/>
          <w:tab w:val="left" w:pos="2880"/>
          <w:tab w:val="left" w:pos="3600"/>
          <w:tab w:val="left" w:pos="4320"/>
        </w:tabs>
        <w:ind w:left="4320" w:hanging="4320"/>
        <w:jc w:val="both"/>
        <w:rPr>
          <w:b/>
          <w:bCs/>
          <w:sz w:val="24"/>
          <w:szCs w:val="24"/>
        </w:rPr>
      </w:pPr>
      <w:r>
        <w:rPr>
          <w:b/>
          <w:bCs/>
          <w:sz w:val="24"/>
          <w:szCs w:val="24"/>
        </w:rPr>
        <w:t xml:space="preserve">DEKALB COUNTY POLICE </w:t>
      </w:r>
      <w:r>
        <w:rPr>
          <w:b/>
          <w:bCs/>
          <w:sz w:val="24"/>
          <w:szCs w:val="24"/>
        </w:rPr>
        <w:tab/>
      </w:r>
      <w:r>
        <w:rPr>
          <w:b/>
          <w:bCs/>
          <w:sz w:val="24"/>
          <w:szCs w:val="24"/>
        </w:rPr>
        <w:tab/>
      </w:r>
      <w:r w:rsidR="005A4D46">
        <w:rPr>
          <w:b/>
          <w:bCs/>
          <w:sz w:val="24"/>
          <w:szCs w:val="24"/>
        </w:rPr>
        <w:tab/>
      </w:r>
      <w:r>
        <w:rPr>
          <w:b/>
          <w:bCs/>
          <w:sz w:val="24"/>
          <w:szCs w:val="24"/>
        </w:rPr>
        <w:t>}</w:t>
      </w:r>
    </w:p>
    <w:p w14:paraId="76EA41E2" w14:textId="77777777" w:rsidR="00260B02" w:rsidRDefault="00260B02">
      <w:pPr>
        <w:jc w:val="both"/>
        <w:rPr>
          <w:b/>
          <w:bCs/>
          <w:sz w:val="24"/>
          <w:szCs w:val="24"/>
        </w:rPr>
      </w:pPr>
      <w:r>
        <w:rPr>
          <w:b/>
          <w:bCs/>
          <w:sz w:val="24"/>
          <w:szCs w:val="24"/>
        </w:rPr>
        <w:t>DEPARTMENT; and RONALD KNOCK,</w:t>
      </w:r>
      <w:r w:rsidR="005A4D46">
        <w:rPr>
          <w:b/>
          <w:bCs/>
          <w:sz w:val="24"/>
          <w:szCs w:val="24"/>
        </w:rPr>
        <w:tab/>
      </w:r>
      <w:r>
        <w:rPr>
          <w:b/>
          <w:bCs/>
          <w:sz w:val="24"/>
          <w:szCs w:val="24"/>
        </w:rPr>
        <w:t>}</w:t>
      </w:r>
    </w:p>
    <w:p w14:paraId="13EE6AC0" w14:textId="77777777" w:rsidR="00260B02" w:rsidRDefault="00260B02">
      <w:pPr>
        <w:tabs>
          <w:tab w:val="left" w:pos="720"/>
          <w:tab w:val="left" w:pos="1440"/>
          <w:tab w:val="left" w:pos="2160"/>
          <w:tab w:val="left" w:pos="2880"/>
          <w:tab w:val="left" w:pos="3600"/>
          <w:tab w:val="left" w:pos="4320"/>
          <w:tab w:val="left" w:pos="5040"/>
        </w:tabs>
        <w:ind w:left="5040" w:hanging="5040"/>
        <w:jc w:val="both"/>
        <w:rPr>
          <w:b/>
          <w:bCs/>
          <w:sz w:val="24"/>
          <w:szCs w:val="24"/>
        </w:rPr>
      </w:pPr>
      <w:r>
        <w:rPr>
          <w:b/>
          <w:bCs/>
          <w:sz w:val="24"/>
          <w:szCs w:val="24"/>
        </w:rPr>
        <w:t xml:space="preserve">individually and in his official capacity as </w:t>
      </w:r>
      <w:r w:rsidR="005A4D46">
        <w:rPr>
          <w:b/>
          <w:bCs/>
          <w:sz w:val="24"/>
          <w:szCs w:val="24"/>
        </w:rPr>
        <w:tab/>
      </w:r>
      <w:r>
        <w:rPr>
          <w:b/>
          <w:bCs/>
          <w:sz w:val="24"/>
          <w:szCs w:val="24"/>
        </w:rPr>
        <w:t>}</w:t>
      </w:r>
      <w:r>
        <w:rPr>
          <w:b/>
          <w:bCs/>
          <w:sz w:val="24"/>
          <w:szCs w:val="24"/>
        </w:rPr>
        <w:tab/>
      </w:r>
    </w:p>
    <w:p w14:paraId="3C8204AB" w14:textId="77777777" w:rsidR="00260B02" w:rsidRDefault="00260B02">
      <w:pPr>
        <w:tabs>
          <w:tab w:val="left" w:pos="720"/>
          <w:tab w:val="left" w:pos="1440"/>
          <w:tab w:val="left" w:pos="2160"/>
          <w:tab w:val="left" w:pos="2880"/>
          <w:tab w:val="left" w:pos="3600"/>
          <w:tab w:val="left" w:pos="4320"/>
        </w:tabs>
        <w:ind w:left="4320" w:hanging="4320"/>
        <w:jc w:val="both"/>
        <w:rPr>
          <w:b/>
          <w:bCs/>
          <w:sz w:val="24"/>
          <w:szCs w:val="24"/>
        </w:rPr>
      </w:pPr>
      <w:r>
        <w:rPr>
          <w:b/>
          <w:bCs/>
          <w:sz w:val="24"/>
          <w:szCs w:val="24"/>
        </w:rPr>
        <w:t xml:space="preserve">an Officer of the DEKALB COUNTY </w:t>
      </w:r>
      <w:r>
        <w:rPr>
          <w:b/>
          <w:bCs/>
          <w:sz w:val="24"/>
          <w:szCs w:val="24"/>
        </w:rPr>
        <w:tab/>
      </w:r>
      <w:r w:rsidR="005A4D46">
        <w:rPr>
          <w:b/>
          <w:bCs/>
          <w:sz w:val="24"/>
          <w:szCs w:val="24"/>
        </w:rPr>
        <w:tab/>
      </w:r>
      <w:r>
        <w:rPr>
          <w:b/>
          <w:bCs/>
          <w:sz w:val="24"/>
          <w:szCs w:val="24"/>
        </w:rPr>
        <w:t>}</w:t>
      </w:r>
    </w:p>
    <w:p w14:paraId="62F9E172" w14:textId="77777777" w:rsidR="00260B02" w:rsidRDefault="00260B02">
      <w:pPr>
        <w:tabs>
          <w:tab w:val="left" w:pos="720"/>
          <w:tab w:val="left" w:pos="1440"/>
          <w:tab w:val="left" w:pos="2160"/>
          <w:tab w:val="left" w:pos="2880"/>
          <w:tab w:val="left" w:pos="3600"/>
          <w:tab w:val="left" w:pos="4320"/>
          <w:tab w:val="left" w:pos="5040"/>
        </w:tabs>
        <w:ind w:left="5040" w:hanging="5040"/>
        <w:jc w:val="both"/>
        <w:rPr>
          <w:b/>
          <w:bCs/>
          <w:sz w:val="24"/>
          <w:szCs w:val="24"/>
        </w:rPr>
      </w:pPr>
      <w:r>
        <w:rPr>
          <w:b/>
          <w:bCs/>
          <w:sz w:val="24"/>
          <w:szCs w:val="24"/>
        </w:rPr>
        <w:t>POLICE DEPARTMENT,</w:t>
      </w:r>
      <w:r>
        <w:rPr>
          <w:b/>
          <w:bCs/>
          <w:sz w:val="24"/>
          <w:szCs w:val="24"/>
        </w:rPr>
        <w:tab/>
      </w:r>
      <w:r>
        <w:rPr>
          <w:b/>
          <w:bCs/>
          <w:sz w:val="24"/>
          <w:szCs w:val="24"/>
        </w:rPr>
        <w:tab/>
      </w:r>
      <w:r>
        <w:rPr>
          <w:b/>
          <w:bCs/>
          <w:sz w:val="24"/>
          <w:szCs w:val="24"/>
        </w:rPr>
        <w:tab/>
      </w:r>
      <w:r w:rsidR="005A4D46">
        <w:rPr>
          <w:b/>
          <w:bCs/>
          <w:sz w:val="24"/>
          <w:szCs w:val="24"/>
        </w:rPr>
        <w:tab/>
      </w:r>
      <w:r>
        <w:rPr>
          <w:b/>
          <w:bCs/>
          <w:sz w:val="24"/>
          <w:szCs w:val="24"/>
        </w:rPr>
        <w: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274ABDA3" w14:textId="77777777" w:rsidR="00260B02" w:rsidRDefault="00260B02">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5A4D46">
        <w:rPr>
          <w:b/>
          <w:bCs/>
          <w:sz w:val="24"/>
          <w:szCs w:val="24"/>
        </w:rPr>
        <w:tab/>
      </w:r>
      <w:r>
        <w:rPr>
          <w:b/>
          <w:bCs/>
          <w:sz w:val="24"/>
          <w:szCs w:val="24"/>
        </w:rPr>
        <w:t>}</w:t>
      </w:r>
    </w:p>
    <w:p w14:paraId="7959ED47" w14:textId="77777777" w:rsidR="00260B02" w:rsidRDefault="00260B02">
      <w:pPr>
        <w:tabs>
          <w:tab w:val="left" w:pos="720"/>
          <w:tab w:val="left" w:pos="1440"/>
          <w:tab w:val="left" w:pos="2160"/>
          <w:tab w:val="left" w:pos="2880"/>
          <w:tab w:val="left" w:pos="3600"/>
        </w:tabs>
        <w:ind w:left="3600" w:hanging="3600"/>
        <w:jc w:val="both"/>
        <w:rPr>
          <w:sz w:val="24"/>
          <w:szCs w:val="24"/>
        </w:rPr>
      </w:pPr>
      <w:r>
        <w:rPr>
          <w:b/>
          <w:bCs/>
          <w:sz w:val="24"/>
          <w:szCs w:val="24"/>
        </w:rPr>
        <w:tab/>
      </w:r>
      <w:r>
        <w:rPr>
          <w:b/>
          <w:bCs/>
          <w:sz w:val="24"/>
          <w:szCs w:val="24"/>
        </w:rPr>
        <w:tab/>
        <w:t>Defendants.</w:t>
      </w:r>
      <w:r>
        <w:rPr>
          <w:b/>
          <w:bCs/>
          <w:sz w:val="24"/>
          <w:szCs w:val="24"/>
        </w:rPr>
        <w:tab/>
      </w:r>
      <w:r>
        <w:rPr>
          <w:b/>
          <w:bCs/>
          <w:sz w:val="24"/>
          <w:szCs w:val="24"/>
        </w:rPr>
        <w:tab/>
      </w:r>
      <w:r>
        <w:rPr>
          <w:b/>
          <w:bCs/>
          <w:sz w:val="24"/>
          <w:szCs w:val="24"/>
        </w:rPr>
        <w:tab/>
      </w:r>
      <w:r w:rsidR="005A4D46">
        <w:rPr>
          <w:b/>
          <w:bCs/>
          <w:sz w:val="24"/>
          <w:szCs w:val="24"/>
        </w:rPr>
        <w:tab/>
      </w:r>
      <w:r>
        <w:rPr>
          <w:b/>
          <w:bCs/>
          <w:sz w:val="24"/>
          <w:szCs w:val="24"/>
        </w:rPr>
        <w:t>}</w:t>
      </w:r>
    </w:p>
    <w:p w14:paraId="09F0BF8C" w14:textId="77777777" w:rsidR="00260B02" w:rsidRDefault="00260B0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3F10FFC" w14:textId="77777777" w:rsidR="00260B02" w:rsidRDefault="00260B0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1FF243F" w14:textId="77777777" w:rsidR="00260B02" w:rsidRDefault="00260B02">
      <w:pPr>
        <w:jc w:val="center"/>
        <w:rPr>
          <w:sz w:val="24"/>
          <w:szCs w:val="24"/>
        </w:rPr>
      </w:pPr>
      <w:r>
        <w:rPr>
          <w:b/>
          <w:bCs/>
          <w:sz w:val="24"/>
          <w:szCs w:val="24"/>
          <w:u w:val="single"/>
        </w:rPr>
        <w:t>CONDITIONAL RECUSAL ORDER</w:t>
      </w:r>
    </w:p>
    <w:p w14:paraId="341E355E" w14:textId="77777777" w:rsidR="00260B02" w:rsidRDefault="00260B02">
      <w:pPr>
        <w:jc w:val="both"/>
        <w:rPr>
          <w:sz w:val="24"/>
          <w:szCs w:val="24"/>
        </w:rPr>
      </w:pPr>
    </w:p>
    <w:p w14:paraId="05F21EA3" w14:textId="77777777" w:rsidR="00260B02" w:rsidRDefault="00260B02">
      <w:pPr>
        <w:spacing w:line="480" w:lineRule="auto"/>
        <w:jc w:val="both"/>
        <w:rPr>
          <w:sz w:val="24"/>
          <w:szCs w:val="24"/>
        </w:rPr>
      </w:pPr>
      <w:r>
        <w:rPr>
          <w:sz w:val="24"/>
          <w:szCs w:val="24"/>
        </w:rPr>
        <w:tab/>
        <w:t xml:space="preserve">In accordance with the Commentary on Canon 3(E) of the </w:t>
      </w:r>
      <w:r>
        <w:rPr>
          <w:rStyle w:val="Emphasis"/>
          <w:sz w:val="24"/>
          <w:szCs w:val="24"/>
        </w:rPr>
        <w:t>Georgia Code of Judicial Conduct</w:t>
      </w:r>
      <w:r>
        <w:rPr>
          <w:sz w:val="24"/>
          <w:szCs w:val="24"/>
        </w:rPr>
        <w:t>,</w:t>
      </w:r>
      <w:r w:rsidR="005A4D46">
        <w:rPr>
          <w:sz w:val="24"/>
          <w:szCs w:val="24"/>
        </w:rPr>
        <w:t xml:space="preserve"> </w:t>
      </w:r>
      <w:r>
        <w:rPr>
          <w:sz w:val="24"/>
          <w:szCs w:val="24"/>
        </w:rPr>
        <w:t>which provides that “</w:t>
      </w:r>
      <w:r w:rsidR="009E1AAE">
        <w:rPr>
          <w:sz w:val="24"/>
          <w:szCs w:val="24"/>
        </w:rPr>
        <w:t>J</w:t>
      </w:r>
      <w:r>
        <w:rPr>
          <w:sz w:val="24"/>
          <w:szCs w:val="24"/>
        </w:rPr>
        <w:t xml:space="preserve">udges should disclose on the record information that the court believes the </w:t>
      </w:r>
      <w:proofErr w:type="gramStart"/>
      <w:r>
        <w:rPr>
          <w:sz w:val="24"/>
          <w:szCs w:val="24"/>
        </w:rPr>
        <w:t>parties</w:t>
      </w:r>
      <w:proofErr w:type="gramEnd"/>
      <w:r>
        <w:rPr>
          <w:sz w:val="24"/>
          <w:szCs w:val="24"/>
        </w:rPr>
        <w:t xml:space="preserve"> or their lawyers might consider relevant to the question of disqualification, even if they believe there is no legal basis for disqualification,” this civil case involving, inter alia, DeKalb County comes before the Court </w:t>
      </w:r>
      <w:proofErr w:type="spellStart"/>
      <w:r>
        <w:rPr>
          <w:i/>
          <w:iCs/>
          <w:sz w:val="24"/>
          <w:szCs w:val="24"/>
        </w:rPr>
        <w:t>sua</w:t>
      </w:r>
      <w:proofErr w:type="spellEnd"/>
      <w:r>
        <w:rPr>
          <w:i/>
          <w:iCs/>
          <w:sz w:val="24"/>
          <w:szCs w:val="24"/>
        </w:rPr>
        <w:t xml:space="preserve"> sponte</w:t>
      </w:r>
      <w:r>
        <w:rPr>
          <w:sz w:val="24"/>
          <w:szCs w:val="24"/>
        </w:rPr>
        <w:t>.</w:t>
      </w:r>
    </w:p>
    <w:p w14:paraId="348E0245" w14:textId="77777777" w:rsidR="00260B02" w:rsidRDefault="00260B02">
      <w:pPr>
        <w:spacing w:line="480" w:lineRule="auto"/>
        <w:jc w:val="both"/>
        <w:rPr>
          <w:sz w:val="24"/>
          <w:szCs w:val="24"/>
        </w:rPr>
        <w:sectPr w:rsidR="00260B02">
          <w:type w:val="continuous"/>
          <w:pgSz w:w="12240" w:h="15840"/>
          <w:pgMar w:top="1440" w:right="1440" w:bottom="1440" w:left="1440" w:header="1440" w:footer="1440" w:gutter="0"/>
          <w:cols w:space="720"/>
          <w:noEndnote/>
        </w:sectPr>
      </w:pPr>
    </w:p>
    <w:p w14:paraId="46F9ED9A" w14:textId="77777777" w:rsidR="00260B02" w:rsidRDefault="00260B02">
      <w:pPr>
        <w:spacing w:line="480" w:lineRule="auto"/>
        <w:jc w:val="both"/>
        <w:rPr>
          <w:sz w:val="24"/>
          <w:szCs w:val="24"/>
        </w:rPr>
      </w:pPr>
      <w:r>
        <w:rPr>
          <w:sz w:val="24"/>
          <w:szCs w:val="24"/>
        </w:rPr>
        <w:tab/>
        <w:t xml:space="preserve">At a pretrial conference in the case, the Court raised the issue of disqualification based on the case of </w:t>
      </w:r>
      <w:r>
        <w:rPr>
          <w:i/>
          <w:iCs/>
          <w:sz w:val="24"/>
          <w:szCs w:val="24"/>
        </w:rPr>
        <w:t>Wayne Purdom and Catherine Purdom, Plaintiffs v. Blue Cross and Blue Shield of Georgia, Inc. and DeKalb County, Georgia, Defendants</w:t>
      </w:r>
      <w:r>
        <w:rPr>
          <w:sz w:val="24"/>
          <w:szCs w:val="24"/>
        </w:rPr>
        <w:t xml:space="preserve">, involving a medical reimbursement </w:t>
      </w:r>
      <w:r>
        <w:rPr>
          <w:sz w:val="24"/>
          <w:szCs w:val="24"/>
        </w:rPr>
        <w:lastRenderedPageBreak/>
        <w:t xml:space="preserve">claim arising out of the employee benefits of the judge presiding in this case, and requested counsel to indicate by February 1 whether any party wished the judge to recuse himself. All counsel having affirmatively indicated that they did not wish the recusal of the judge, and the litigation over medical reimbursement now having been resolved, the Court returns to the issue </w:t>
      </w:r>
      <w:proofErr w:type="spellStart"/>
      <w:r>
        <w:rPr>
          <w:i/>
          <w:iCs/>
          <w:sz w:val="24"/>
          <w:szCs w:val="24"/>
        </w:rPr>
        <w:t>sua</w:t>
      </w:r>
      <w:proofErr w:type="spellEnd"/>
      <w:r>
        <w:rPr>
          <w:i/>
          <w:iCs/>
          <w:sz w:val="24"/>
          <w:szCs w:val="24"/>
        </w:rPr>
        <w:t xml:space="preserve"> sponte</w:t>
      </w:r>
      <w:r w:rsidR="00BC0093">
        <w:rPr>
          <w:i/>
          <w:iCs/>
          <w:sz w:val="24"/>
          <w:szCs w:val="24"/>
        </w:rPr>
        <w:t>.</w:t>
      </w:r>
    </w:p>
    <w:p w14:paraId="7D1D134B" w14:textId="77777777" w:rsidR="00260B02" w:rsidRDefault="00260B02">
      <w:pPr>
        <w:spacing w:line="480" w:lineRule="auto"/>
        <w:jc w:val="both"/>
        <w:rPr>
          <w:sz w:val="24"/>
          <w:szCs w:val="24"/>
        </w:rPr>
      </w:pPr>
      <w:r>
        <w:rPr>
          <w:sz w:val="24"/>
          <w:szCs w:val="24"/>
        </w:rPr>
        <w:tab/>
        <w:t>The Court does not regard this claim or the resolution of it as creating any actual bias for or against any party to this case. The Court does view this as a matter which might cause a reasonable person to question the Court’s impartiality and as a matter that would possibly give rise to the appearance of impropriety in the absence of a remittal of disqualification.</w:t>
      </w:r>
    </w:p>
    <w:p w14:paraId="5F7A2918"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4"/>
          <w:szCs w:val="24"/>
        </w:rPr>
      </w:pPr>
      <w:r>
        <w:rPr>
          <w:sz w:val="24"/>
          <w:szCs w:val="24"/>
        </w:rPr>
        <w:tab/>
        <w:t xml:space="preserve">Canon 3(F) of the </w:t>
      </w:r>
      <w:r>
        <w:rPr>
          <w:rStyle w:val="Emphasis"/>
          <w:sz w:val="24"/>
          <w:szCs w:val="24"/>
        </w:rPr>
        <w:t>Georgia Code of Judicial Conduct</w:t>
      </w:r>
      <w:r>
        <w:rPr>
          <w:sz w:val="24"/>
          <w:szCs w:val="24"/>
        </w:rPr>
        <w:t>, provides that</w:t>
      </w:r>
    </w:p>
    <w:p w14:paraId="6C875981"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jc w:val="both"/>
        <w:rPr>
          <w:sz w:val="24"/>
          <w:szCs w:val="24"/>
        </w:rPr>
      </w:pPr>
      <w:r>
        <w:rPr>
          <w:sz w:val="24"/>
          <w:szCs w:val="24"/>
        </w:rPr>
        <w:t xml:space="preserve">Judges disqualified by the terms of Section 3E may disclose on the record the basis of their disqualification and may ask the parties and their lawyers to consider, out of the presence of the judge, whether to waive disqualification. If following disclosure of any basis for disqualification other than personal bias or prejudice concerning a party, the </w:t>
      </w:r>
      <w:proofErr w:type="gramStart"/>
      <w:r>
        <w:rPr>
          <w:sz w:val="24"/>
          <w:szCs w:val="24"/>
        </w:rPr>
        <w:t>parties</w:t>
      </w:r>
      <w:proofErr w:type="gramEnd"/>
      <w:r>
        <w:rPr>
          <w:sz w:val="24"/>
          <w:szCs w:val="24"/>
        </w:rPr>
        <w:t xml:space="preserve"> and lawyers, without participation by the judge, all agree that the judge should not be disqualified, and the judge is then willing to participate, the judge may participate in the proceeding. The agreement shall be incorporated in the record of the proceeding.</w:t>
      </w:r>
    </w:p>
    <w:p w14:paraId="1F819743"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994A04F"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4"/>
          <w:szCs w:val="24"/>
        </w:rPr>
      </w:pPr>
      <w:r>
        <w:rPr>
          <w:i/>
          <w:iCs/>
          <w:sz w:val="24"/>
          <w:szCs w:val="24"/>
        </w:rPr>
        <w:t>Id</w:t>
      </w:r>
      <w:r>
        <w:rPr>
          <w:sz w:val="24"/>
          <w:szCs w:val="24"/>
        </w:rPr>
        <w:t>.</w:t>
      </w:r>
      <w:r w:rsidR="00BC0093">
        <w:rPr>
          <w:sz w:val="24"/>
          <w:szCs w:val="24"/>
        </w:rPr>
        <w:t xml:space="preserve"> </w:t>
      </w:r>
      <w:r>
        <w:rPr>
          <w:sz w:val="24"/>
          <w:szCs w:val="24"/>
        </w:rPr>
        <w:t xml:space="preserve">(Remittal of Disqualification). Should a party or attorney not choose to forego recusal, counsel </w:t>
      </w:r>
      <w:proofErr w:type="gramStart"/>
      <w:r>
        <w:rPr>
          <w:sz w:val="24"/>
          <w:szCs w:val="24"/>
        </w:rPr>
        <w:t>are</w:t>
      </w:r>
      <w:proofErr w:type="gramEnd"/>
      <w:r>
        <w:rPr>
          <w:sz w:val="24"/>
          <w:szCs w:val="24"/>
        </w:rPr>
        <w:t xml:space="preserve"> instructed not to identify the objector to the court.</w:t>
      </w:r>
    </w:p>
    <w:p w14:paraId="65D6CEAA"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4"/>
          <w:szCs w:val="24"/>
        </w:rPr>
      </w:pPr>
      <w:r>
        <w:rPr>
          <w:sz w:val="24"/>
          <w:szCs w:val="24"/>
        </w:rPr>
        <w:tab/>
      </w:r>
      <w:r>
        <w:rPr>
          <w:b/>
          <w:bCs/>
          <w:sz w:val="24"/>
          <w:szCs w:val="24"/>
        </w:rPr>
        <w:t>ACCORDINGLY, IT IS HEREBY ORDERED</w:t>
      </w:r>
      <w:r>
        <w:rPr>
          <w:sz w:val="24"/>
          <w:szCs w:val="24"/>
        </w:rPr>
        <w:t xml:space="preserve"> that the parties have until February 26, 2010, at 1:00 p.m. within which to consult and consent to the undersigned handling the case, by filing a written remittal of disqualification, signed by all counsel after consultation with their respective clients.  Otherwise, </w:t>
      </w:r>
      <w:r>
        <w:rPr>
          <w:b/>
          <w:bCs/>
          <w:sz w:val="24"/>
          <w:szCs w:val="24"/>
        </w:rPr>
        <w:t>the undersigned judge will stand recused</w:t>
      </w:r>
      <w:r>
        <w:rPr>
          <w:sz w:val="24"/>
          <w:szCs w:val="24"/>
        </w:rPr>
        <w:t xml:space="preserve">. </w:t>
      </w:r>
    </w:p>
    <w:p w14:paraId="7CC33309"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4"/>
          <w:szCs w:val="24"/>
        </w:rPr>
      </w:pPr>
      <w:r>
        <w:rPr>
          <w:sz w:val="24"/>
          <w:szCs w:val="24"/>
        </w:rPr>
        <w:tab/>
      </w:r>
    </w:p>
    <w:p w14:paraId="6789D3F5"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D95493A"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rPr>
        <w:tab/>
      </w:r>
      <w:r>
        <w:rPr>
          <w:b/>
          <w:bCs/>
          <w:sz w:val="24"/>
          <w:szCs w:val="24"/>
        </w:rPr>
        <w:tab/>
      </w:r>
      <w:r>
        <w:rPr>
          <w:b/>
          <w:bCs/>
          <w:sz w:val="24"/>
          <w:szCs w:val="24"/>
        </w:rPr>
        <w:tab/>
      </w:r>
      <w:r>
        <w:rPr>
          <w:b/>
          <w:bCs/>
          <w:sz w:val="24"/>
          <w:szCs w:val="24"/>
        </w:rPr>
        <w:tab/>
        <w:t>SO ORDERED</w:t>
      </w:r>
      <w:r>
        <w:rPr>
          <w:sz w:val="24"/>
          <w:szCs w:val="24"/>
        </w:rPr>
        <w:t xml:space="preserve">, this ______ day of </w:t>
      </w:r>
      <w:r w:rsidR="00BC0093">
        <w:rPr>
          <w:sz w:val="24"/>
          <w:szCs w:val="24"/>
        </w:rPr>
        <w:t>_____</w:t>
      </w:r>
      <w:r>
        <w:rPr>
          <w:sz w:val="24"/>
          <w:szCs w:val="24"/>
        </w:rPr>
        <w:t>, 20</w:t>
      </w:r>
      <w:r w:rsidR="00BC0093">
        <w:rPr>
          <w:sz w:val="24"/>
          <w:szCs w:val="24"/>
        </w:rPr>
        <w:t>____</w:t>
      </w:r>
      <w:r>
        <w:rPr>
          <w:sz w:val="24"/>
          <w:szCs w:val="24"/>
        </w:rPr>
        <w:t>.</w:t>
      </w:r>
    </w:p>
    <w:p w14:paraId="53270D23"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r>
    </w:p>
    <w:p w14:paraId="1C2FD41B"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1E8C1DC"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961FBA7"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EFFEA59"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ACE000C"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___________________________________</w:t>
      </w:r>
    </w:p>
    <w:p w14:paraId="1BE48A2E"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WAYNE M. PURDOM, JUDGE</w:t>
      </w:r>
    </w:p>
    <w:p w14:paraId="2995B492"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STATE COURT OF DEKALB COUNTY</w:t>
      </w:r>
    </w:p>
    <w:p w14:paraId="6F3CFECE"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14:paraId="120826C4"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14:paraId="5DC3DF7B"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14:paraId="3E6146F4"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14:paraId="34EBCD3E"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14:paraId="552D8BC1"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Copy to: </w:t>
      </w:r>
      <w:r w:rsidR="00BC0093">
        <w:rPr>
          <w:sz w:val="24"/>
          <w:szCs w:val="24"/>
        </w:rPr>
        <w:t>A</w:t>
      </w:r>
      <w:r>
        <w:rPr>
          <w:sz w:val="24"/>
          <w:szCs w:val="24"/>
        </w:rPr>
        <w:t>ll parties</w:t>
      </w:r>
    </w:p>
    <w:p w14:paraId="4F5748D9" w14:textId="77777777" w:rsidR="00260B02" w:rsidRDefault="0026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sectPr w:rsidR="00260B02">
      <w:footerReference w:type="default" r:id="rId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4963" w14:textId="77777777" w:rsidR="005010C6" w:rsidRDefault="005010C6">
      <w:r>
        <w:separator/>
      </w:r>
    </w:p>
  </w:endnote>
  <w:endnote w:type="continuationSeparator" w:id="0">
    <w:p w14:paraId="0018F20F" w14:textId="77777777" w:rsidR="005010C6" w:rsidRDefault="0050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2B57" w14:textId="77777777" w:rsidR="00260B02" w:rsidRDefault="00260B02">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5D0B82">
      <w:rPr>
        <w:noProof/>
        <w:sz w:val="24"/>
        <w:szCs w:val="24"/>
      </w:rPr>
      <w:t>2</w:t>
    </w:r>
    <w:r>
      <w:rPr>
        <w:sz w:val="24"/>
        <w:szCs w:val="24"/>
      </w:rPr>
      <w:fldChar w:fldCharType="end"/>
    </w:r>
  </w:p>
  <w:p w14:paraId="0DE99B19" w14:textId="77777777" w:rsidR="00260B02" w:rsidRDefault="00260B02">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13CF" w14:textId="77777777" w:rsidR="005010C6" w:rsidRDefault="005010C6">
      <w:r>
        <w:separator/>
      </w:r>
    </w:p>
  </w:footnote>
  <w:footnote w:type="continuationSeparator" w:id="0">
    <w:p w14:paraId="76C3286D" w14:textId="77777777" w:rsidR="005010C6" w:rsidRDefault="00501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82"/>
    <w:rsid w:val="00154F78"/>
    <w:rsid w:val="00260B02"/>
    <w:rsid w:val="005010C6"/>
    <w:rsid w:val="005A4D46"/>
    <w:rsid w:val="005D0B82"/>
    <w:rsid w:val="00672F01"/>
    <w:rsid w:val="009E1AAE"/>
    <w:rsid w:val="00BC0093"/>
    <w:rsid w:val="00BF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8743F"/>
  <w14:defaultImageDpi w14:val="0"/>
  <w15:docId w15:val="{BC632359-6F47-48C5-9FE1-A1D53372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character" w:styleId="Emphasis">
    <w:name w:val="Emphasis"/>
    <w:uiPriority w:val="99"/>
    <w:qFormat/>
    <w:rPr>
      <w:rFonts w:cs="Times New Roman"/>
      <w:i/>
      <w:iCs/>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3047</Characters>
  <Application>Microsoft Office Word</Application>
  <DocSecurity>4</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Daniela B.</dc:creator>
  <cp:keywords/>
  <dc:description/>
  <cp:lastModifiedBy>Robert Bray</cp:lastModifiedBy>
  <cp:revision>2</cp:revision>
  <cp:lastPrinted>2021-06-08T18:49:00Z</cp:lastPrinted>
  <dcterms:created xsi:type="dcterms:W3CDTF">2021-06-09T18:51:00Z</dcterms:created>
  <dcterms:modified xsi:type="dcterms:W3CDTF">2021-06-09T18:51:00Z</dcterms:modified>
</cp:coreProperties>
</file>